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017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630" w:afterAutospacing="0"/>
        <w:ind w:left="0" w:right="0" w:firstLine="360"/>
        <w:jc w:val="center"/>
      </w:pPr>
      <w:r>
        <w:rPr>
          <w:rStyle w:val="5"/>
          <w:rFonts w:hint="eastAsia" w:ascii="宋体" w:hAnsi="宋体" w:eastAsia="宋体" w:cs="宋体"/>
          <w:color w:val="333333"/>
          <w:sz w:val="36"/>
          <w:szCs w:val="36"/>
          <w:shd w:val="clear" w:fill="FFFFFF"/>
        </w:rPr>
        <w:t>浓桥镇2024年政府信息公开工作年度报告</w:t>
      </w:r>
    </w:p>
    <w:p w14:paraId="4E27C75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</w:pPr>
      <w:r>
        <w:rPr>
          <w:rStyle w:val="5"/>
          <w:rFonts w:ascii="黑体" w:hAnsi="宋体" w:eastAsia="黑体" w:cs="黑体"/>
          <w:color w:val="333333"/>
          <w:sz w:val="31"/>
          <w:szCs w:val="31"/>
          <w:shd w:val="clear" w:fill="FFFFFF"/>
        </w:rPr>
        <w:t>    </w:t>
      </w: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一、总体情况</w:t>
      </w:r>
    </w:p>
    <w:p w14:paraId="272CBEA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jc w:val="both"/>
      </w:pPr>
      <w:r>
        <w:rPr>
          <w:rFonts w:ascii="仿宋" w:hAnsi="仿宋" w:eastAsia="仿宋" w:cs="仿宋"/>
          <w:spacing w:val="0"/>
          <w:sz w:val="31"/>
          <w:szCs w:val="31"/>
          <w:shd w:val="clear" w:fill="FFFFFF"/>
        </w:rPr>
        <w:t> 202</w:t>
      </w:r>
      <w:r>
        <w:rPr>
          <w:rFonts w:hint="eastAsia" w:ascii="仿宋" w:hAnsi="仿宋" w:eastAsia="仿宋" w:cs="仿宋"/>
          <w:spacing w:val="0"/>
          <w:sz w:val="31"/>
          <w:szCs w:val="31"/>
          <w:shd w:val="clear" w:fill="FFFFFF"/>
        </w:rPr>
        <w:t>4年，浓桥镇人民政府</w:t>
      </w:r>
      <w:r>
        <w:rPr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</w:rPr>
        <w:t>严格按照《中华人民共和国政府信息公开条例》文件精神和</w:t>
      </w:r>
      <w:r>
        <w:rPr>
          <w:rFonts w:hint="eastAsia" w:ascii="仿宋" w:hAnsi="仿宋" w:eastAsia="仿宋" w:cs="仿宋"/>
          <w:spacing w:val="0"/>
          <w:sz w:val="31"/>
          <w:szCs w:val="31"/>
          <w:shd w:val="clear" w:fill="FFFFFF"/>
        </w:rPr>
        <w:t>国家、省、佳木斯市有关部署要求，坚持以“公开为常态、不公开为例外”，结合基层政府工作实际，突出重点领域、深化公开内容、加强政策解读、回应社会关切，政府信息公开工作取得积极进展，政府各项工作透明度得到有效提升。</w:t>
      </w:r>
    </w:p>
    <w:p w14:paraId="54EACA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</w:pPr>
      <w:r>
        <w:rPr>
          <w:rStyle w:val="5"/>
          <w:rFonts w:ascii="楷体" w:hAnsi="楷体" w:eastAsia="楷体" w:cs="楷体"/>
          <w:color w:val="333333"/>
          <w:spacing w:val="0"/>
          <w:sz w:val="31"/>
          <w:szCs w:val="31"/>
          <w:shd w:val="clear" w:fill="FFFFFF"/>
        </w:rPr>
        <w:t>（一）主动公开情况</w:t>
      </w:r>
    </w:p>
    <w:p w14:paraId="086DB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</w:rPr>
        <w:t>2024年，共公开信息38条。其中，通过抚远市门户网站政府信息公开专栏进行分类公开2条，</w:t>
      </w:r>
      <w:r>
        <w:rPr>
          <w:rFonts w:hint="eastAsia" w:ascii="仿宋" w:hAnsi="仿宋" w:eastAsia="仿宋" w:cs="仿宋"/>
          <w:spacing w:val="0"/>
          <w:sz w:val="31"/>
          <w:szCs w:val="31"/>
          <w:shd w:val="clear" w:fill="FFFFFF"/>
        </w:rPr>
        <w:t>在浓桥镇微信公众号主动公开重点领域信息36条</w:t>
      </w:r>
      <w:r>
        <w:rPr>
          <w:rFonts w:hint="eastAsia" w:ascii="仿宋" w:hAnsi="仿宋" w:eastAsia="仿宋" w:cs="仿宋"/>
          <w:spacing w:val="0"/>
          <w:sz w:val="31"/>
          <w:szCs w:val="31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spacing w:val="0"/>
          <w:sz w:val="31"/>
          <w:szCs w:val="31"/>
          <w:shd w:val="clear" w:fill="FFFFFF"/>
        </w:rPr>
        <w:t>主要包括财政预决算信息公开、重大建设项目批准和实施信息公开以及其他重点领域信息公开。</w:t>
      </w:r>
    </w:p>
    <w:p w14:paraId="416864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</w:pPr>
      <w:r>
        <w:rPr>
          <w:rStyle w:val="5"/>
          <w:rFonts w:hint="eastAsia" w:ascii="楷体" w:hAnsi="楷体" w:eastAsia="楷体" w:cs="楷体"/>
          <w:color w:val="333333"/>
          <w:spacing w:val="0"/>
          <w:sz w:val="31"/>
          <w:szCs w:val="31"/>
          <w:shd w:val="clear" w:fill="FFFFFF"/>
        </w:rPr>
        <w:t>（二）依申请公开情况</w:t>
      </w:r>
    </w:p>
    <w:p w14:paraId="64595D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</w:rPr>
        <w:t>2024年度，浓桥镇未收到依申请需公布的政府信息，无因政府信息公开工作被申请行政复议、提起行政诉讼情况。</w:t>
      </w:r>
    </w:p>
    <w:p w14:paraId="0362D5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</w:pPr>
      <w:r>
        <w:rPr>
          <w:rStyle w:val="5"/>
          <w:rFonts w:hint="eastAsia" w:ascii="楷体" w:hAnsi="楷体" w:eastAsia="楷体" w:cs="楷体"/>
          <w:color w:val="333333"/>
          <w:spacing w:val="0"/>
          <w:sz w:val="31"/>
          <w:szCs w:val="31"/>
          <w:shd w:val="clear" w:fill="FFFFFF"/>
        </w:rPr>
        <w:t>（三）政府信息管理情况</w:t>
      </w:r>
    </w:p>
    <w:p w14:paraId="705CC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</w:rPr>
        <w:t>我镇高度重视政府信息公开工作，成立了由党委副书记任组长，组织委员和分管办公室的党委委员、副镇长为副组长的信息公开工作领导小组。负责推进政务网站和公众微信号的建设和发展，对政府信息公开工作进行统筹规划和监督，做好政务网站、微信公众号的信息发布、对外联络和督促各办所、村（社区、居委会）落实信息上报任务等工作，形成了镇、村齐抓共管的局面，为政务、村务公开工作的顺利开展提供了强有力的组织保证。</w:t>
      </w:r>
    </w:p>
    <w:p w14:paraId="139789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</w:pPr>
      <w:r>
        <w:rPr>
          <w:rStyle w:val="5"/>
          <w:rFonts w:hint="eastAsia" w:ascii="楷体" w:hAnsi="楷体" w:eastAsia="楷体" w:cs="楷体"/>
          <w:color w:val="333333"/>
          <w:spacing w:val="0"/>
          <w:sz w:val="31"/>
          <w:szCs w:val="31"/>
          <w:shd w:val="clear" w:fill="FFFFFF"/>
        </w:rPr>
        <w:t>（四）政府信息平台建设情况</w:t>
      </w:r>
    </w:p>
    <w:p w14:paraId="3BC254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</w:rPr>
        <w:t>通过政务公开栏定期更新信息，对镇政府工作机构、通知公告、规划计划、政策法规、人事信息、工作动态等相关工作进行公开。</w:t>
      </w:r>
    </w:p>
    <w:p w14:paraId="3E5FB6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</w:pPr>
      <w:r>
        <w:rPr>
          <w:rStyle w:val="5"/>
          <w:rFonts w:hint="eastAsia" w:ascii="楷体" w:hAnsi="楷体" w:eastAsia="楷体" w:cs="楷体"/>
          <w:color w:val="333333"/>
          <w:spacing w:val="0"/>
          <w:sz w:val="31"/>
          <w:szCs w:val="31"/>
          <w:shd w:val="clear" w:fill="FFFFFF"/>
        </w:rPr>
        <w:t>（五）监督保障情况</w:t>
      </w:r>
    </w:p>
    <w:p w14:paraId="5B559C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</w:pPr>
      <w:r>
        <w:rPr>
          <w:rStyle w:val="5"/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</w:rPr>
        <w:t>1.强化组织保障。</w:t>
      </w:r>
      <w:r>
        <w:rPr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</w:rPr>
        <w:t>形成了“主要领导亲自抓、分管领导具体抓、职能部门抓落实”的工作机制，为政务公开工作的开展，提供了强有力的组织、制度保障。进一步深化政务网站的内容建设，按要求及时发布真实、准确、完整的信息和数据，并充分运用各类公示栏、微信公众号、微信群等方式公开信息，进一步加大公开的力度。</w:t>
      </w:r>
    </w:p>
    <w:p w14:paraId="7C296E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textAlignment w:val="baseline"/>
      </w:pPr>
      <w:r>
        <w:rPr>
          <w:rStyle w:val="5"/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  <w:vertAlign w:val="baseline"/>
        </w:rPr>
        <w:t>2.强化保密意识。</w:t>
      </w:r>
      <w:r>
        <w:rPr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  <w:vertAlign w:val="baseline"/>
        </w:rPr>
        <w:t>集中组织学习《条例》和《中华人民共和国保守国家秘密法》，既严格遵循了保密制度规定，又做到了“应公开，尽公开”。严格审查程序，明确界定主动公开、依申请公开或者不予公开情形，保证“上网信息不涉密、涉密信息不上网”。</w:t>
      </w:r>
    </w:p>
    <w:p w14:paraId="28B39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textAlignment w:val="baseline"/>
      </w:pPr>
      <w:r>
        <w:rPr>
          <w:rStyle w:val="5"/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  <w:vertAlign w:val="baseline"/>
        </w:rPr>
        <w:t>3.强化业务培训。</w:t>
      </w:r>
      <w:r>
        <w:rPr>
          <w:rFonts w:hint="eastAsia" w:ascii="仿宋" w:hAnsi="仿宋" w:eastAsia="仿宋" w:cs="仿宋"/>
          <w:color w:val="333333"/>
          <w:spacing w:val="0"/>
          <w:sz w:val="31"/>
          <w:szCs w:val="31"/>
          <w:shd w:val="clear" w:fill="FFFFFF"/>
          <w:vertAlign w:val="baseline"/>
        </w:rPr>
        <w:t>加强业务人员的培训，要求党、政办工作人员熟悉政务网站操作流程，全体镇村干部加强学习，提升撰稿能力，鼓励积极撰稿投稿，提升稿件质量和数量。</w:t>
      </w:r>
    </w:p>
    <w:p w14:paraId="4434F0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both"/>
      </w:pPr>
      <w:r>
        <w:rPr>
          <w:rFonts w:ascii="等线" w:hAnsi="等线" w:eastAsia="等线" w:cs="等线"/>
          <w:sz w:val="21"/>
          <w:szCs w:val="21"/>
          <w:shd w:val="clear" w:fill="FFFFFF"/>
        </w:rPr>
        <w:t> </w:t>
      </w:r>
    </w:p>
    <w:p w14:paraId="19289B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    二、主动公开政府信息情况</w:t>
      </w:r>
    </w:p>
    <w:p w14:paraId="4735B9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both"/>
      </w:pPr>
      <w:r>
        <w:rPr>
          <w:rFonts w:hint="eastAsia" w:ascii="等线" w:hAnsi="等线" w:eastAsia="等线" w:cs="等线"/>
          <w:sz w:val="21"/>
          <w:szCs w:val="21"/>
          <w:shd w:val="clear" w:fill="FFFFFF"/>
        </w:rPr>
        <w:t> </w:t>
      </w:r>
    </w:p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6D2D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05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 w14:paraId="63C3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12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B2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D2B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19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现行有效件数</w:t>
            </w:r>
          </w:p>
        </w:tc>
      </w:tr>
      <w:tr w14:paraId="7B33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DD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4F1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47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69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1C39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E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4A4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DC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E7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1745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1D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 w14:paraId="3802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17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DD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6380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D0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D9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5C79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66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 w14:paraId="6380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CB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2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41CF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9B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90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3D8B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85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DC7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5654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BC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 w14:paraId="7EE5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87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EE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本年收费金额（单位：万元）</w:t>
            </w:r>
          </w:p>
        </w:tc>
      </w:tr>
      <w:tr w14:paraId="3136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24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D1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63996DC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等线" w:hAnsi="等线" w:eastAsia="等线" w:cs="等线"/>
          <w:sz w:val="21"/>
          <w:szCs w:val="21"/>
        </w:rPr>
        <w:t> </w:t>
      </w:r>
    </w:p>
    <w:p w14:paraId="45C489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</w:pPr>
      <w:r>
        <w:rPr>
          <w:rStyle w:val="5"/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    三、收到和处理政府信息公开申请情况</w:t>
      </w:r>
    </w:p>
    <w:p w14:paraId="51061C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80"/>
        <w:jc w:val="both"/>
      </w:pPr>
      <w:r>
        <w:rPr>
          <w:rFonts w:hint="eastAsia" w:ascii="等线" w:hAnsi="等线" w:eastAsia="等线" w:cs="等线"/>
          <w:sz w:val="21"/>
          <w:szCs w:val="21"/>
          <w:shd w:val="clear" w:fill="FFFFFF"/>
        </w:rPr>
        <w:t> 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2046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9E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44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 w14:paraId="109A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9B3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21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F3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3B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691B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9CF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044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76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 w14:paraId="33E33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2D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 w14:paraId="559D0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CC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E8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30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6D3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B3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A1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BF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F3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85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5B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43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00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8E7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40FB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E8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13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AA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74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60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27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44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01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5C16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399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6E2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33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17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A9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59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BC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98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D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B4F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97C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0E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01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75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18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C6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AE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CA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C5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74F0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3B5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4E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CDE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50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AC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81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38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3A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51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EA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788D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9087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BFD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5CA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94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DF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F5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A2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21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1D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74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7B9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51B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2C4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439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3.危及“三安全一稳定”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0A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FA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16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1F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0E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1A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2E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21E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D64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65B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DEA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4.保护第三方合法权益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CB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AE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C7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8C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66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5C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B1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6DBE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817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F62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E8F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5.属于三类内部事务信息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83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CC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606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E7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4A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C7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DC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D47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4C4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9DA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337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6.属于四类过程性信息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FF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EC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53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DF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214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17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96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369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22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CC2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1A2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7.属于行政执法案卷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D1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9E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60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ED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06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66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31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7D5C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3DD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CC0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847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2D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10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47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1C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1E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57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DA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0E5C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130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3D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7EF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3E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7F7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74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9D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9E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D3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8B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2D4C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094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AF6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DEE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0B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28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9D5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81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DF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7F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98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FA0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A3C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59F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98F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D9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9F1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F93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D2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C6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64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D3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C3B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414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C7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C1B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A3E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BD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47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7C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26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39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9A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6343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5E1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B87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1DB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1F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3B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62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99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81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CB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5B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5FD6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3165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0E9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9E6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81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F0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BC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63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F0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9A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02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6AEB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7D3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FAB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783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4.无正当理由大量反复申请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EB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B1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D8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31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CDF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4C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17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620E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66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16E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006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5C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DE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48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21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AB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DF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98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1F7E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105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EC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60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8A4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59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BB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F4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93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78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E7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076D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825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A61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1A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3C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AB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7F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17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B7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CD4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C1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6C4A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129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608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65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F3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E5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9B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F0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78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F6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D3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1B9B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03B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83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55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22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52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DD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F4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1E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D73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7A0E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72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62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74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A4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BF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6A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97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6B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2024003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</w:pPr>
      <w:r>
        <w:rPr>
          <w:rFonts w:hint="eastAsia" w:ascii="等线" w:hAnsi="等线" w:eastAsia="等线" w:cs="等线"/>
          <w:sz w:val="21"/>
          <w:szCs w:val="21"/>
          <w:shd w:val="clear" w:fill="FFFFFF"/>
        </w:rPr>
        <w:t> </w:t>
      </w:r>
    </w:p>
    <w:p w14:paraId="262B23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</w:pPr>
      <w:r>
        <w:rPr>
          <w:rStyle w:val="5"/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    四、政府信息公开行政复议、行政诉讼情况</w:t>
      </w:r>
    </w:p>
    <w:p w14:paraId="043139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</w:pPr>
      <w:r>
        <w:rPr>
          <w:rFonts w:hint="eastAsia" w:ascii="等线" w:hAnsi="等线" w:eastAsia="等线" w:cs="等线"/>
          <w:sz w:val="21"/>
          <w:szCs w:val="21"/>
          <w:shd w:val="clear" w:fill="FFFFFF"/>
        </w:rPr>
        <w:t> 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D65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4D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4B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 w14:paraId="693F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C6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62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5C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16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3D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49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6A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 w14:paraId="74D7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E5D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0FF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E78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85A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B45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05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69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5F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94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A7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EA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30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74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D3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59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334D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FA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07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01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70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5D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59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52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F6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AC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DB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FE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34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5C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88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33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2A90BD4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等线" w:hAnsi="等线" w:eastAsia="等线" w:cs="等线"/>
          <w:sz w:val="21"/>
          <w:szCs w:val="21"/>
        </w:rPr>
        <w:t> </w:t>
      </w:r>
    </w:p>
    <w:p w14:paraId="3E42A5A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等线" w:hAnsi="等线" w:eastAsia="等线" w:cs="等线"/>
          <w:sz w:val="21"/>
          <w:szCs w:val="21"/>
        </w:rPr>
        <w:t> </w:t>
      </w:r>
    </w:p>
    <w:p w14:paraId="3E2163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    五、存在的主要问题及改进情况</w:t>
      </w:r>
    </w:p>
    <w:p w14:paraId="67F3732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</w:pPr>
      <w:r>
        <w:rPr>
          <w:rFonts w:hint="eastAsia" w:ascii="仿宋" w:hAnsi="仿宋" w:eastAsia="仿宋" w:cs="仿宋"/>
          <w:sz w:val="32"/>
          <w:szCs w:val="32"/>
        </w:rPr>
        <w:t>我镇的政务公开工作虽然取得了一定的成绩，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但还是有一些细节问题存在</w:t>
      </w:r>
      <w:r>
        <w:rPr>
          <w:rFonts w:hint="eastAsia" w:ascii="仿宋" w:hAnsi="仿宋" w:eastAsia="仿宋" w:cs="仿宋"/>
          <w:sz w:val="31"/>
          <w:szCs w:val="31"/>
        </w:rPr>
        <w:t>，</w:t>
      </w:r>
      <w:r>
        <w:rPr>
          <w:rStyle w:val="5"/>
          <w:rFonts w:hint="eastAsia" w:ascii="仿宋" w:hAnsi="仿宋" w:eastAsia="仿宋" w:cs="仿宋"/>
          <w:sz w:val="31"/>
          <w:szCs w:val="31"/>
        </w:rPr>
        <w:t>主要表现在：</w:t>
      </w:r>
      <w:r>
        <w:rPr>
          <w:rFonts w:hint="eastAsia" w:ascii="仿宋" w:hAnsi="仿宋" w:eastAsia="仿宋" w:cs="仿宋"/>
          <w:sz w:val="31"/>
          <w:szCs w:val="31"/>
        </w:rPr>
        <w:t>信息公开不全面，信息内容专业性强、表述晦涩，群众理解困难；缺乏与群众的互动交流，对群众的意见和反馈不重视、不回应，无法满足群众的知情权和参与权。</w:t>
      </w:r>
      <w:r>
        <w:rPr>
          <w:rStyle w:val="5"/>
          <w:rFonts w:hint="eastAsia" w:ascii="仿宋" w:hAnsi="仿宋" w:eastAsia="仿宋" w:cs="仿宋"/>
          <w:sz w:val="31"/>
          <w:szCs w:val="31"/>
        </w:rPr>
        <w:t>改进方法：</w:t>
      </w:r>
      <w:r>
        <w:rPr>
          <w:rFonts w:hint="eastAsia" w:ascii="仿宋" w:hAnsi="仿宋" w:eastAsia="仿宋" w:cs="仿宋"/>
          <w:sz w:val="31"/>
          <w:szCs w:val="31"/>
        </w:rPr>
        <w:t>明确公开目录和标准，细化公开事项，确保全面、准确地公开政务信息；建立信息审查机制，对公开信息严格审核，杜绝避重就轻；设立信息更新责任人，确保信息及时发布和更新。针对政务公开短板事项，要加强培训学习，提升业务人员工作能力和水平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</w:rPr>
        <w:t>。对公开信息进行通俗化解读，运用图表、案例等形式辅助说明；建立互动机制，通过在线问答、民意调查等方式，及时回应群众关切。</w:t>
      </w:r>
    </w:p>
    <w:p w14:paraId="48AAD7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</w:pPr>
      <w:r>
        <w:rPr>
          <w:rStyle w:val="5"/>
          <w:rFonts w:hint="eastAsia" w:ascii="黑体" w:hAnsi="宋体" w:eastAsia="黑体" w:cs="黑体"/>
          <w:color w:val="333333"/>
          <w:sz w:val="31"/>
          <w:szCs w:val="31"/>
          <w:shd w:val="clear" w:fill="FFFFFF"/>
        </w:rPr>
        <w:t>六、其他需要报告的事项</w:t>
      </w:r>
    </w:p>
    <w:p w14:paraId="3F6AB9C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我政府本年度未收取信息公开处理费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无其他需要报告的事项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 w14:paraId="66A1E2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sz w:val="31"/>
          <w:szCs w:val="31"/>
        </w:rPr>
      </w:pPr>
    </w:p>
    <w:p w14:paraId="0609694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" w:hAnsi="仿宋" w:eastAsia="仿宋" w:cs="仿宋"/>
          <w:sz w:val="31"/>
          <w:szCs w:val="31"/>
        </w:rPr>
      </w:pPr>
    </w:p>
    <w:p w14:paraId="6873EF6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right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抚远市浓桥镇人民政府</w:t>
      </w:r>
    </w:p>
    <w:p w14:paraId="5C25CCD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jc w:val="right"/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2025年1月14日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60C2D"/>
    <w:rsid w:val="11A16B92"/>
    <w:rsid w:val="1A3A70E0"/>
    <w:rsid w:val="65160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1240</Words>
  <Characters>1266</Characters>
  <Lines>0</Lines>
  <Paragraphs>0</Paragraphs>
  <TotalTime>3</TotalTime>
  <ScaleCrop>false</ScaleCrop>
  <LinksUpToDate>false</LinksUpToDate>
  <CharactersWithSpaces>1271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2025-01-14T02:47:00Z</dcterms:created>
  <dc:creator>春雨</dc:creator>
  <cp:lastModifiedBy>春雨</cp:lastModifiedBy>
  <dcterms:modified xsi:type="dcterms:W3CDTF">2025-01-17T07:17:46Z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926E78E19CAA4081B723C5C3DF9EF67D_11</vt:lpwstr>
  </property>
  <property fmtid="{D5CDD505-2E9C-101B-9397-08002B2CF9AE}" pid="4" name="KSOTemplateDocerSaveRecord">
    <vt:lpwstr>eyJoZGlkIjoiY2Y4ODY0MmQ4YTI4NThmN2VlMjZmYmQyNmExMzllOGMiLCJ1c2VySWQiOiI1MzAzNzcxMDIifQ==</vt:lpwstr>
  </property>
</Properties>
</file>