
<file path=[Content_Types].xml><?xml version="1.0" encoding="utf-8"?>
<Types xmlns="http://schemas.openxmlformats.org/package/2006/content-types">
  <Default ContentType="application/vnd.openxmlformats-package.relationships+xml" Extension="rels"/>
  <Default ContentType="application/xml" Extension="xml"/>
  <Override ContentType="application/vnd.openxmlformats-officedocument.customXmlProperties+xml" PartName="/customXml/itemProps1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custom-properties+xml" PartName="/docProps/custom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Default ContentType="image/jpeg" Extension="jpeg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4" Type="http://schemas.openxmlformats.org/officeDocument/2006/relationships/officeDocument" Target="word/document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jc w:val="center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抚远市文体广电和旅游局业务</w:t>
      </w:r>
    </w:p>
    <w:p>
      <w:pPr>
        <w:jc w:val="center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培训集中“大练兵”</w:t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 xml:space="preserve">  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为了进一步推动文体广电和旅游局职工立足岗位建工立业，提高职工业务能力和综合素质，进一步提高文体广电和旅游广大干部职工的专业化本领，争强实战能力，6月14日，文体广电和旅游局利用一天的时间，举办了《2019年文体广电和旅游局业务培训班》，为干部职工“强筋补钙”，全局工作人员30余人参加。</w:t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ascii="Calibri" w:hAnsi="Calibri" w:eastAsia="宋体" w:cs="黑体"/>
          <w:kern w:val="2"/>
          <w:sz w:val="21"/>
          <w:szCs w:val="24"/>
          <w:lang w:val="en-US" w:eastAsia="zh-CN" w:bidi="ar-SA"/>
        </w:rPr>
        <w:pict>
          <v:shape id="图片框 1025" o:spid="_x0000_s1026" type="#_x0000_t75" style="height:276.55pt;width:414.8pt;rotation:0f;" o:ole="f" fillcolor="#FFFFFF" filled="f" o:preferrelative="t" stroked="f" coordorigin="0,0" coordsize="21600,21600">
            <v:fill on="f" color2="#FFFFFF" focus="0%"/>
            <v:imagedata gain="65536f" blacklevel="0f" gamma="0" o:title="IMG_4434" r:id="rId5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rPr>
          <w:rFonts w:hint="eastAsia" w:eastAsia="宋体"/>
          <w:lang w:val="en-US"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 开班仪式上，文体广电和旅游局负局长陈茂贤指出，此次培训是推动文化广电旅游事业工作高质量发展的有力举措，是按照市委深化机关工作作风优化营商环境工作的部署和要求，有效增强部门工作本领的需要。他希望各参训人员清醒认识当前的形式，切实增强培训的紧迫感，珍惜培训机会，端正学习态度，把握学习重点，做到学以致用，推动全市文化工作再上新台阶。</w:t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ascii="Calibri" w:hAnsi="Calibri" w:eastAsia="宋体" w:cs="黑体"/>
          <w:kern w:val="2"/>
          <w:sz w:val="21"/>
          <w:szCs w:val="24"/>
          <w:lang w:val="en-US" w:eastAsia="zh-CN" w:bidi="ar-SA"/>
        </w:rPr>
        <w:pict>
          <v:shape id="图片框 1026" o:spid="_x0000_s1027" type="#_x0000_t75" style="height:274.7pt;width:412.1pt;rotation:0f;" o:ole="f" fillcolor="#FFFFFF" filled="f" o:preferrelative="t" stroked="f" coordorigin="0,0" coordsize="21600,21600">
            <v:fill on="f" color2="#FFFFFF" focus="0%"/>
            <v:imagedata gain="65536f" blacklevel="0f" gamma="0" o:title="IMG_4464" r:id="rId6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rPr>
          <w:rFonts w:hint="eastAsia" w:eastAsia="宋体"/>
          <w:lang w:val="en-US"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 此次培训共设置了5门课程，分别是《图书馆业务知识培训》、《文物管理所业务知识培训》、《旅游部门业务知识培训》、《群众艺术馆业务知识培训》、《综合市场执法业务知识培训》。让全局干部职工全方位的掌握了文化业务知识，全方位学习相关法律、法规、规章等，具体了解了《图书馆法》、《旅游法》《文物法》等相关知识。</w:t>
      </w:r>
    </w:p>
    <w:p>
      <w:pPr>
        <w:rPr>
          <w:rFonts w:hint="eastAsia" w:eastAsia="宋体"/>
          <w:lang w:eastAsia="zh-CN"/>
        </w:rPr>
      </w:pPr>
      <w:r>
        <w:rPr>
          <w:rFonts w:hint="eastAsia" w:ascii="Calibri" w:hAnsi="Calibri" w:eastAsia="宋体" w:cs="黑体"/>
          <w:kern w:val="2"/>
          <w:sz w:val="21"/>
          <w:szCs w:val="24"/>
          <w:lang w:val="en-US" w:eastAsia="zh-CN" w:bidi="ar-SA"/>
        </w:rPr>
        <w:pict>
          <v:shape id="图片框 1028" o:spid="_x0000_s1028" type="#_x0000_t75" style="height:274.7pt;width:412.1pt;rotation:0f;" o:ole="f" fillcolor="#FFFFFF" filled="f" o:preferrelative="t" stroked="f" coordorigin="0,0" coordsize="21600,21600">
            <v:fill on="f" color2="#FFFFFF" focus="0%"/>
            <v:imagedata gain="65536f" blacklevel="0f" gamma="0" o:title="IMG_4476" r:id="rId7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ascii="Calibri" w:hAnsi="Calibri" w:eastAsia="宋体" w:cs="黑体"/>
          <w:kern w:val="2"/>
          <w:sz w:val="21"/>
          <w:szCs w:val="24"/>
          <w:lang w:val="en-US" w:eastAsia="zh-CN" w:bidi="ar-SA"/>
        </w:rPr>
        <w:pict>
          <v:shape id="图片框 1033" o:spid="_x0000_s1029" type="#_x0000_t75" style="height:274.7pt;width:412.1pt;rotation:0f;" o:ole="f" fillcolor="#FFFFFF" filled="f" o:preferrelative="t" stroked="f" coordorigin="0,0" coordsize="21600,21600">
            <v:fill on="f" color2="#FFFFFF" focus="0%"/>
            <v:imagedata gain="65536f" blacklevel="0f" gamma="0" o:title="IMG_4444" r:id="rId8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rPr>
          <w:rFonts w:hint="eastAsia" w:eastAsia="宋体"/>
          <w:lang w:eastAsia="zh-CN"/>
        </w:rPr>
      </w:pPr>
      <w:r>
        <w:rPr>
          <w:rFonts w:hint="eastAsia" w:ascii="Calibri" w:hAnsi="Calibri" w:eastAsia="宋体" w:cs="黑体"/>
          <w:kern w:val="2"/>
          <w:sz w:val="21"/>
          <w:szCs w:val="24"/>
          <w:lang w:val="en-US" w:eastAsia="zh-CN" w:bidi="ar-SA"/>
        </w:rPr>
        <w:pict>
          <v:shape id="图片框 1034" o:spid="_x0000_s1030" type="#_x0000_t75" style="height:274.7pt;width:412.1pt;rotation:0f;" o:ole="f" fillcolor="#FFFFFF" filled="f" o:preferrelative="t" stroked="f" coordorigin="0,0" coordsize="21600,21600">
            <v:fill on="f" color2="#FFFFFF" focus="0%"/>
            <v:imagedata gain="65536f" blacklevel="0f" gamma="0" o:title="IMG_4471" r:id="rId9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ascii="Calibri" w:hAnsi="Calibri" w:eastAsia="宋体" w:cs="黑体"/>
          <w:kern w:val="2"/>
          <w:sz w:val="21"/>
          <w:szCs w:val="24"/>
          <w:lang w:val="en-US" w:eastAsia="zh-CN" w:bidi="ar-SA"/>
        </w:rPr>
        <w:pict>
          <v:shape id="图片框 1036" o:spid="_x0000_s1031" type="#_x0000_t75" style="height:274.7pt;width:412.1pt;rotation:0f;" o:ole="f" fillcolor="#FFFFFF" filled="f" o:preferrelative="t" stroked="f" coordorigin="0,0" coordsize="21600,21600">
            <v:fill on="f" color2="#FFFFFF" focus="0%"/>
            <v:imagedata gain="65536f" blacklevel="0f" gamma="0" o:title="IMG_4460" r:id="rId10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rPr>
          <w:rFonts w:hint="eastAsia" w:eastAsia="宋体"/>
          <w:lang w:val="en-US" w:eastAsia="zh-CN"/>
        </w:rPr>
      </w:pPr>
      <w:r>
        <w:rPr>
          <w:rFonts w:hint="eastAsia" w:ascii="Calibri" w:hAnsi="Calibri" w:eastAsia="宋体" w:cs="黑体"/>
          <w:kern w:val="2"/>
          <w:sz w:val="21"/>
          <w:szCs w:val="24"/>
          <w:lang w:val="en-US" w:eastAsia="zh-CN" w:bidi="ar-SA"/>
        </w:rPr>
        <w:pict>
          <v:shape id="图片框 1037" o:spid="_x0000_s1032" type="#_x0000_t75" style="height:274.7pt;width:412.1pt;rotation:0f;" o:ole="f" fillcolor="#FFFFFF" filled="f" o:preferrelative="t" stroked="f" coordorigin="0,0" coordsize="21600,21600">
            <v:fill on="f" color2="#FFFFFF" focus="0%"/>
            <v:imagedata gain="65536f" blacklevel="0f" gamma="0" o:title="IMG_4455" r:id="rId11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 </w:t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   通过此次学习，营造“学业务技能、当岗位标兵”浓厚氛围，进一步深化了岗位练兵成效。</w:t>
      </w:r>
    </w:p>
    <w:p>
      <w:pPr>
        <w:rPr>
          <w:rFonts w:hint="eastAsia"/>
          <w:sz w:val="32"/>
          <w:szCs w:val="32"/>
          <w:lang w:val="en-US" w:eastAsia="zh-CN"/>
        </w:rPr>
      </w:pPr>
    </w:p>
    <w:p>
      <w:pPr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                   抚远市文体广电和旅游局</w:t>
      </w: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                     </w:t>
      </w:r>
      <w:bookmarkStart w:id="0" w:name="_GoBack"/>
      <w:bookmarkEnd w:id="0"/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2019年6月17日</w:t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720" w:num="1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Calibri">
    <w:panose1 w:val="020F0502020204030204"/>
    <w:charset w:val="00"/>
    <w:family w:val="auto"/>
    <w:pitch w:val="default"/>
    <w:sig w:usb0="E00002FF" w:usb1="4000ACFF" w:usb2="00000001" w:usb3="00000000" w:csb0="2000019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uiCompat97To2003/>
  <w:shapeDefaults>
    <o:shapedefaults fillcolor="#9CBEE0" fill="t" stroke="t">
      <v:fill type="gradient" on="t" color2="#BBD5F0" focus="0%" focussize="0f,0f" focusposition="0f,0f">
        <o:fill type="gradientUnscaled" v:ext="backwardCompatible"/>
      </v:fill>
      <v:stroke weight="1.25pt" color="#739CC3" color2="#FFFFFF" miterlimit="2"/>
    </o:shapedefaults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  <w:lang w:val="en-US" w:eastAsia="zh-CN" w:bidi="ar-SA"/>
      </w:rPr>
    </w:rPrDefault>
  </w:docDefaults>
  <w:latentStyles w:count="156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semiHidden="0" w:name="annotation subject"/>
    <w:lsdException w:unhideWhenUsed="0" w:uiPriority="0" w:semiHidden="0" w:name="Balloon Text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黑体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Autospacing="0" w:after="330" w:afterAutospacing="0" w:line="576" w:lineRule="auto"/>
      <w:outlineLvl w:val="0"/>
    </w:pPr>
    <w:rPr>
      <w:b/>
      <w:kern w:val="44"/>
      <w:sz w:val="44"/>
    </w:rPr>
  </w:style>
  <w:style w:type="character" w:default="1" w:styleId="3">
    <w:name w:val="Default Paragraph Font"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fontTable" Target="fontTable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Times New Roman"/>
        <a:font script="Jpan" typeface="ＭＳ Ｐゴシック"/>
        <a:font script="Khmr" typeface="MoolBoran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Times New Roman"/>
        <a:font script="Yiii" typeface="Microsoft Yi Baiti"/>
      </a:majorFont>
      <a:minorFont>
        <a:latin typeface="Calibri"/>
        <a:ea typeface=""/>
        <a:cs typeface=""/>
        <a:font script="Arab" typeface="Arial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Arial"/>
        <a:font script="Jpan" typeface="ＭＳ Ｐゴシック"/>
        <a:font script="Khmr" typeface="DaunPenh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Arial"/>
        <a:font script="Yiii" typeface="Microsoft Yi Bait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 专业版_9.1.0.4337_{F1E327BC-269C-435d-A152-05C5408002CA}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wangzongping</cp:lastModifiedBy>
  <dcterms:modified xsi:type="dcterms:W3CDTF">2019-06-17T06:21:04Z</dcterms:modified>
  <dc:title>抚远市文体广电和旅游局业务</dc:title>
  <cp:revi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2052-9.1.0.4337</vt:lpwstr>
  </property>
</Properties>
</file>