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textAlignment w:val="auto"/>
        <w:outlineLvl w:val="9"/>
        <w:rPr>
          <w:rFonts w:hint="eastAsia" w:ascii="黑体" w:hAnsi="黑体" w:eastAsia="黑体"/>
          <w:sz w:val="32"/>
          <w:szCs w:val="32"/>
          <w:lang w:eastAsia="zh-CN"/>
        </w:rPr>
      </w:pPr>
      <w:r>
        <w:rPr>
          <w:rFonts w:hint="eastAsia" w:ascii="黑体" w:hAnsi="黑体" w:eastAsia="黑体"/>
          <w:sz w:val="32"/>
          <w:szCs w:val="32"/>
        </w:rPr>
        <w:t>附件2</w:t>
      </w:r>
      <w:r>
        <w:rPr>
          <w:rFonts w:hint="eastAsia" w:ascii="黑体" w:hAnsi="黑体" w:eastAsia="黑体"/>
          <w:sz w:val="32"/>
          <w:szCs w:val="32"/>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579" w:lineRule="exact"/>
        <w:textAlignment w:val="auto"/>
        <w:outlineLvl w:val="9"/>
        <w:rPr>
          <w:rFonts w:hint="eastAsia" w:ascii="黑体" w:hAnsi="黑体" w:eastAsia="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579" w:lineRule="exact"/>
        <w:ind w:left="-114" w:leftChars="-100" w:right="-330" w:rightChars="-103" w:hanging="206" w:hangingChars="47"/>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抚远市</w:t>
      </w:r>
      <w:r>
        <w:rPr>
          <w:rFonts w:hint="eastAsia" w:ascii="方正小标宋简体" w:hAnsi="方正小标宋简体" w:eastAsia="方正小标宋简体" w:cs="方正小标宋简体"/>
          <w:b w:val="0"/>
          <w:bCs/>
          <w:sz w:val="44"/>
          <w:szCs w:val="44"/>
        </w:rPr>
        <w:t>人民政府对第二类被考核单位201</w:t>
      </w:r>
      <w:r>
        <w:rPr>
          <w:rFonts w:hint="eastAsia" w:ascii="方正小标宋简体" w:hAnsi="方正小标宋简体" w:eastAsia="方正小标宋简体" w:cs="方正小标宋简体"/>
          <w:b w:val="0"/>
          <w:bCs/>
          <w:sz w:val="44"/>
          <w:szCs w:val="44"/>
          <w:lang w:val="en-US" w:eastAsia="zh-CN"/>
        </w:rPr>
        <w:t>8</w:t>
      </w:r>
      <w:r>
        <w:rPr>
          <w:rFonts w:hint="eastAsia" w:ascii="方正小标宋简体" w:hAnsi="方正小标宋简体" w:eastAsia="方正小标宋简体" w:cs="方正小标宋简体"/>
          <w:b w:val="0"/>
          <w:bCs/>
          <w:sz w:val="44"/>
          <w:szCs w:val="44"/>
        </w:rPr>
        <w:t>年度法治政府建设考核明细表</w:t>
      </w:r>
    </w:p>
    <w:p>
      <w:pPr>
        <w:pStyle w:val="5"/>
        <w:jc w:val="center"/>
        <w:rPr>
          <w:rFonts w:hint="eastAsia" w:ascii="楷体_GB2312" w:hAnsi="宋体" w:eastAsia="楷体_GB2312"/>
          <w:sz w:val="32"/>
          <w:szCs w:val="32"/>
        </w:rPr>
      </w:pPr>
      <w:r>
        <w:rPr>
          <w:rFonts w:hint="eastAsia" w:ascii="楷体_GB2312" w:hAnsi="宋体" w:eastAsia="楷体_GB2312"/>
          <w:sz w:val="32"/>
          <w:szCs w:val="32"/>
        </w:rPr>
        <w:t>（总分100分）</w:t>
      </w:r>
    </w:p>
    <w:tbl>
      <w:tblPr>
        <w:tblStyle w:val="4"/>
        <w:tblW w:w="13552" w:type="dxa"/>
        <w:jc w:val="center"/>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4"/>
        <w:gridCol w:w="1597"/>
        <w:gridCol w:w="3375"/>
        <w:gridCol w:w="5419"/>
        <w:gridCol w:w="2100"/>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50" w:hRule="atLeast"/>
          <w:tblHeader/>
          <w:jc w:val="center"/>
        </w:trPr>
        <w:tc>
          <w:tcPr>
            <w:tcW w:w="1054" w:type="dxa"/>
            <w:vAlign w:val="center"/>
          </w:tcPr>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b/>
                <w:sz w:val="21"/>
                <w:szCs w:val="21"/>
              </w:rPr>
            </w:pPr>
            <w:r>
              <w:rPr>
                <w:rFonts w:hint="eastAsia" w:ascii="仿宋" w:hAnsi="仿宋" w:eastAsia="仿宋" w:cs="仿宋"/>
                <w:b/>
                <w:sz w:val="21"/>
                <w:szCs w:val="21"/>
              </w:rPr>
              <w:t>任务</w:t>
            </w:r>
          </w:p>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b/>
                <w:sz w:val="21"/>
                <w:szCs w:val="21"/>
              </w:rPr>
            </w:pPr>
            <w:r>
              <w:rPr>
                <w:rFonts w:hint="eastAsia" w:ascii="仿宋" w:hAnsi="仿宋" w:eastAsia="仿宋" w:cs="仿宋"/>
                <w:b/>
                <w:sz w:val="21"/>
                <w:szCs w:val="21"/>
              </w:rPr>
              <w:t>分类</w:t>
            </w:r>
          </w:p>
        </w:tc>
        <w:tc>
          <w:tcPr>
            <w:tcW w:w="1597" w:type="dxa"/>
            <w:vAlign w:val="center"/>
          </w:tcPr>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b/>
                <w:sz w:val="21"/>
                <w:szCs w:val="21"/>
              </w:rPr>
            </w:pPr>
            <w:r>
              <w:rPr>
                <w:rFonts w:hint="eastAsia" w:ascii="仿宋" w:hAnsi="仿宋" w:eastAsia="仿宋" w:cs="仿宋"/>
                <w:b/>
                <w:sz w:val="21"/>
                <w:szCs w:val="21"/>
              </w:rPr>
              <w:t>主要</w:t>
            </w:r>
          </w:p>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b/>
                <w:sz w:val="21"/>
                <w:szCs w:val="21"/>
              </w:rPr>
            </w:pPr>
            <w:r>
              <w:rPr>
                <w:rFonts w:hint="eastAsia" w:ascii="仿宋" w:hAnsi="仿宋" w:eastAsia="仿宋" w:cs="仿宋"/>
                <w:b/>
                <w:sz w:val="21"/>
                <w:szCs w:val="21"/>
              </w:rPr>
              <w:t>任务</w:t>
            </w:r>
          </w:p>
        </w:tc>
        <w:tc>
          <w:tcPr>
            <w:tcW w:w="3375" w:type="dxa"/>
            <w:vAlign w:val="center"/>
          </w:tcPr>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b/>
                <w:sz w:val="21"/>
                <w:szCs w:val="21"/>
              </w:rPr>
            </w:pPr>
            <w:r>
              <w:rPr>
                <w:rFonts w:hint="eastAsia" w:ascii="仿宋" w:hAnsi="仿宋" w:eastAsia="仿宋" w:cs="仿宋"/>
                <w:b/>
                <w:sz w:val="21"/>
                <w:szCs w:val="21"/>
              </w:rPr>
              <w:t>核查任务</w:t>
            </w:r>
          </w:p>
        </w:tc>
        <w:tc>
          <w:tcPr>
            <w:tcW w:w="5419" w:type="dxa"/>
            <w:vAlign w:val="center"/>
          </w:tcPr>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b/>
                <w:sz w:val="21"/>
                <w:szCs w:val="21"/>
              </w:rPr>
            </w:pPr>
            <w:r>
              <w:rPr>
                <w:rFonts w:hint="eastAsia" w:ascii="仿宋" w:hAnsi="仿宋" w:eastAsia="仿宋" w:cs="仿宋"/>
                <w:b/>
                <w:sz w:val="21"/>
                <w:szCs w:val="21"/>
              </w:rPr>
              <w:t>考核内容及标准</w:t>
            </w:r>
          </w:p>
        </w:tc>
        <w:tc>
          <w:tcPr>
            <w:tcW w:w="2100" w:type="dxa"/>
            <w:vAlign w:val="center"/>
          </w:tcPr>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b/>
                <w:sz w:val="21"/>
                <w:szCs w:val="21"/>
              </w:rPr>
            </w:pPr>
            <w:r>
              <w:rPr>
                <w:rFonts w:hint="eastAsia" w:ascii="仿宋" w:hAnsi="仿宋" w:eastAsia="仿宋" w:cs="仿宋"/>
                <w:b/>
                <w:sz w:val="21"/>
                <w:szCs w:val="21"/>
              </w:rPr>
              <w:t>考核单位及方式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29" w:hRule="atLeast"/>
          <w:jc w:val="center"/>
        </w:trPr>
        <w:tc>
          <w:tcPr>
            <w:tcW w:w="1054"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r>
              <w:rPr>
                <w:rFonts w:hint="eastAsia" w:ascii="仿宋" w:hAnsi="仿宋" w:eastAsia="仿宋" w:cs="仿宋"/>
                <w:sz w:val="21"/>
                <w:szCs w:val="21"/>
              </w:rPr>
              <w:t>一、依法全面履行政府职能（</w:t>
            </w:r>
            <w:r>
              <w:rPr>
                <w:rFonts w:hint="eastAsia" w:ascii="仿宋" w:hAnsi="仿宋" w:eastAsia="仿宋" w:cs="仿宋"/>
                <w:sz w:val="21"/>
                <w:szCs w:val="21"/>
                <w:lang w:val="en-US" w:eastAsia="zh-CN"/>
              </w:rPr>
              <w:t>6</w:t>
            </w:r>
            <w:r>
              <w:rPr>
                <w:rFonts w:hint="eastAsia" w:ascii="仿宋" w:hAnsi="仿宋" w:eastAsia="仿宋" w:cs="仿宋"/>
                <w:sz w:val="21"/>
                <w:szCs w:val="21"/>
              </w:rPr>
              <w:t>分）</w:t>
            </w: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1.进一步深化行政审批制度改革</w:t>
            </w: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（1）</w:t>
            </w:r>
            <w:r>
              <w:rPr>
                <w:rFonts w:hint="eastAsia" w:ascii="仿宋" w:hAnsi="仿宋" w:eastAsia="仿宋" w:cs="仿宋"/>
                <w:b w:val="0"/>
                <w:bCs w:val="0"/>
                <w:spacing w:val="-4"/>
                <w:sz w:val="21"/>
                <w:szCs w:val="21"/>
              </w:rPr>
              <w:t>取消和下放行政审批事项承接到位并有效实施。</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市</w:t>
            </w:r>
            <w:r>
              <w:rPr>
                <w:rFonts w:hint="eastAsia" w:ascii="仿宋" w:hAnsi="仿宋" w:eastAsia="仿宋" w:cs="仿宋"/>
                <w:b w:val="0"/>
                <w:bCs w:val="0"/>
                <w:kern w:val="0"/>
                <w:sz w:val="21"/>
                <w:szCs w:val="21"/>
              </w:rPr>
              <w:t>编办负责确定具体考核内容及标准，扣分不超过</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市</w:t>
            </w:r>
            <w:r>
              <w:rPr>
                <w:rFonts w:hint="eastAsia" w:ascii="仿宋" w:hAnsi="仿宋" w:eastAsia="仿宋" w:cs="仿宋"/>
                <w:b w:val="0"/>
                <w:bCs w:val="0"/>
                <w:kern w:val="0"/>
                <w:sz w:val="21"/>
                <w:szCs w:val="21"/>
              </w:rPr>
              <w:t>编办负责提出意见。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90"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w:t>
            </w:r>
            <w:r>
              <w:rPr>
                <w:rFonts w:hint="eastAsia" w:ascii="仿宋" w:hAnsi="仿宋" w:eastAsia="仿宋" w:cs="仿宋"/>
                <w:b w:val="0"/>
                <w:bCs w:val="0"/>
                <w:spacing w:val="-4"/>
                <w:sz w:val="21"/>
                <w:szCs w:val="21"/>
              </w:rPr>
              <w:t>行政审批事项目录化、编码化管理全面落实</w:t>
            </w:r>
            <w:r>
              <w:rPr>
                <w:rFonts w:hint="eastAsia" w:ascii="仿宋" w:hAnsi="仿宋" w:eastAsia="仿宋" w:cs="仿宋"/>
                <w:b w:val="0"/>
                <w:bCs w:val="0"/>
                <w:sz w:val="21"/>
                <w:szCs w:val="21"/>
              </w:rPr>
              <w:t>。</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kern w:val="0"/>
                <w:sz w:val="21"/>
                <w:szCs w:val="21"/>
                <w:lang w:eastAsia="zh-CN"/>
              </w:rPr>
              <w:t>市</w:t>
            </w:r>
            <w:r>
              <w:rPr>
                <w:rFonts w:hint="eastAsia" w:ascii="仿宋" w:hAnsi="仿宋" w:eastAsia="仿宋" w:cs="仿宋"/>
                <w:b w:val="0"/>
                <w:bCs w:val="0"/>
                <w:kern w:val="0"/>
                <w:sz w:val="21"/>
                <w:szCs w:val="21"/>
              </w:rPr>
              <w:t>编办负责确定具体考核内容及标准，扣分不超过</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市编办负责提出意见。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95"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2.严格落实权力清单、责任清单、中介服务清单等制度</w:t>
            </w:r>
          </w:p>
        </w:tc>
        <w:tc>
          <w:tcPr>
            <w:tcW w:w="3375" w:type="dxa"/>
            <w:vAlign w:val="center"/>
          </w:tcPr>
          <w:p>
            <w:pPr>
              <w:pStyle w:val="6"/>
              <w:keepNext w:val="0"/>
              <w:keepLines w:val="0"/>
              <w:pageBreakBefore w:val="0"/>
              <w:kinsoku/>
              <w:wordWrap/>
              <w:overflowPunct/>
              <w:topLinePunct w:val="0"/>
              <w:autoSpaceDE/>
              <w:autoSpaceDN/>
              <w:bidi w:val="0"/>
              <w:adjustRightInd w:val="0"/>
              <w:snapToGrid w:val="0"/>
              <w:spacing w:line="240" w:lineRule="exact"/>
              <w:outlineLvl w:val="9"/>
              <w:rPr>
                <w:rFonts w:hint="eastAsia" w:ascii="仿宋" w:hAnsi="仿宋" w:eastAsia="仿宋" w:cs="仿宋"/>
                <w:b/>
                <w:bCs/>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rPr>
              <w:t>）</w:t>
            </w:r>
            <w:r>
              <w:rPr>
                <w:rFonts w:hint="eastAsia" w:ascii="仿宋" w:hAnsi="仿宋" w:eastAsia="仿宋" w:cs="仿宋"/>
                <w:b w:val="0"/>
                <w:bCs w:val="0"/>
                <w:spacing w:val="-4"/>
                <w:sz w:val="21"/>
                <w:szCs w:val="21"/>
              </w:rPr>
              <w:t>根据有关依据变化及工作实际，</w:t>
            </w:r>
            <w:r>
              <w:rPr>
                <w:rFonts w:hint="eastAsia" w:ascii="仿宋" w:hAnsi="仿宋" w:eastAsia="仿宋" w:cs="仿宋"/>
                <w:b w:val="0"/>
                <w:bCs w:val="0"/>
                <w:sz w:val="21"/>
                <w:szCs w:val="21"/>
              </w:rPr>
              <w:t>适时调整行政权力运行流程图并向社会公布。</w:t>
            </w:r>
          </w:p>
        </w:tc>
        <w:tc>
          <w:tcPr>
            <w:tcW w:w="5419"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sz w:val="21"/>
                <w:szCs w:val="21"/>
              </w:rPr>
            </w:pPr>
            <w:r>
              <w:rPr>
                <w:rFonts w:hint="eastAsia" w:ascii="仿宋" w:hAnsi="仿宋" w:eastAsia="仿宋" w:cs="仿宋"/>
                <w:b w:val="0"/>
                <w:bCs w:val="0"/>
                <w:kern w:val="0"/>
                <w:sz w:val="21"/>
                <w:szCs w:val="21"/>
                <w:lang w:eastAsia="zh-CN"/>
              </w:rPr>
              <w:t>市编办</w:t>
            </w:r>
            <w:r>
              <w:rPr>
                <w:rFonts w:hint="eastAsia" w:ascii="仿宋" w:hAnsi="仿宋" w:eastAsia="仿宋" w:cs="仿宋"/>
                <w:b w:val="0"/>
                <w:bCs w:val="0"/>
                <w:kern w:val="0"/>
                <w:sz w:val="21"/>
                <w:szCs w:val="21"/>
              </w:rPr>
              <w:t>负责确定具体考核内容及标准，扣分不超过</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pStyle w:val="6"/>
              <w:keepNext w:val="0"/>
              <w:keepLines w:val="0"/>
              <w:pageBreakBefore w:val="0"/>
              <w:kinsoku/>
              <w:wordWrap/>
              <w:overflowPunct/>
              <w:topLinePunct w:val="0"/>
              <w:autoSpaceDE/>
              <w:autoSpaceDN/>
              <w:bidi w:val="0"/>
              <w:adjustRightInd w:val="0"/>
              <w:snapToGrid w:val="0"/>
              <w:spacing w:line="240" w:lineRule="exact"/>
              <w:outlineLvl w:val="9"/>
              <w:rPr>
                <w:rFonts w:hint="eastAsia" w:ascii="仿宋" w:hAnsi="仿宋" w:eastAsia="仿宋" w:cs="仿宋"/>
                <w:b/>
                <w:bCs/>
                <w:sz w:val="21"/>
                <w:szCs w:val="21"/>
              </w:rPr>
            </w:pPr>
            <w:r>
              <w:rPr>
                <w:rFonts w:hint="eastAsia" w:ascii="仿宋" w:hAnsi="仿宋" w:eastAsia="仿宋" w:cs="仿宋"/>
                <w:b w:val="0"/>
                <w:bCs w:val="0"/>
                <w:kern w:val="0"/>
                <w:sz w:val="21"/>
                <w:szCs w:val="21"/>
                <w:lang w:eastAsia="zh-CN"/>
              </w:rPr>
              <w:t>市编办</w:t>
            </w:r>
            <w:r>
              <w:rPr>
                <w:rFonts w:hint="eastAsia" w:ascii="仿宋" w:hAnsi="仿宋" w:eastAsia="仿宋" w:cs="仿宋"/>
                <w:b w:val="0"/>
                <w:bCs w:val="0"/>
                <w:kern w:val="0"/>
                <w:sz w:val="21"/>
                <w:szCs w:val="21"/>
              </w:rPr>
              <w:t>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12"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tcBorders>
              <w:bottom w:val="single" w:color="auto" w:sz="4" w:space="0"/>
            </w:tcBorders>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pStyle w:val="6"/>
              <w:keepNext w:val="0"/>
              <w:keepLines w:val="0"/>
              <w:pageBreakBefore w:val="0"/>
              <w:kinsoku/>
              <w:wordWrap/>
              <w:overflowPunct/>
              <w:topLinePunct w:val="0"/>
              <w:autoSpaceDE/>
              <w:autoSpaceDN/>
              <w:bidi w:val="0"/>
              <w:adjustRightInd w:val="0"/>
              <w:snapToGrid w:val="0"/>
              <w:spacing w:line="240" w:lineRule="exact"/>
              <w:outlineLvl w:val="9"/>
              <w:rPr>
                <w:rFonts w:hint="eastAsia" w:ascii="仿宋" w:hAnsi="仿宋" w:eastAsia="仿宋" w:cs="仿宋"/>
                <w:b w:val="0"/>
                <w:bCs w:val="0"/>
                <w:spacing w:val="-4"/>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4</w:t>
            </w:r>
            <w:r>
              <w:rPr>
                <w:rFonts w:hint="eastAsia" w:ascii="仿宋" w:hAnsi="仿宋" w:eastAsia="仿宋" w:cs="仿宋"/>
                <w:b w:val="0"/>
                <w:bCs w:val="0"/>
                <w:sz w:val="21"/>
                <w:szCs w:val="21"/>
              </w:rPr>
              <w:t>）严格按照行政权力运行流程图实施行政权力。</w:t>
            </w:r>
          </w:p>
        </w:tc>
        <w:tc>
          <w:tcPr>
            <w:tcW w:w="5419" w:type="dxa"/>
            <w:vAlign w:val="center"/>
          </w:tcPr>
          <w:p>
            <w:pPr>
              <w:keepNext w:val="0"/>
              <w:keepLines w:val="0"/>
              <w:pageBreakBefore w:val="0"/>
              <w:kinsoku/>
              <w:wordWrap/>
              <w:overflowPunct/>
              <w:topLinePunct w:val="0"/>
              <w:autoSpaceDE/>
              <w:autoSpaceDN/>
              <w:bidi w:val="0"/>
              <w:snapToGrid w:val="0"/>
              <w:spacing w:line="240" w:lineRule="exact"/>
              <w:ind w:left="210" w:hanging="210" w:hangingChars="100"/>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本部门未严格按照行政权力运行流程图实施行政权力的，每件扣1分。</w:t>
            </w:r>
          </w:p>
        </w:tc>
        <w:tc>
          <w:tcPr>
            <w:tcW w:w="2100" w:type="dxa"/>
            <w:vAlign w:val="center"/>
          </w:tcPr>
          <w:p>
            <w:pPr>
              <w:keepNext w:val="0"/>
              <w:keepLines w:val="0"/>
              <w:pageBreakBefore w:val="0"/>
              <w:widowControl/>
              <w:kinsoku/>
              <w:wordWrap/>
              <w:overflowPunct/>
              <w:topLinePunct w:val="0"/>
              <w:autoSpaceDE/>
              <w:autoSpaceDN/>
              <w:bidi w:val="0"/>
              <w:snapToGrid w:val="0"/>
              <w:spacing w:line="240" w:lineRule="exact"/>
              <w:outlineLvl w:val="9"/>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eastAsia="zh-CN"/>
              </w:rPr>
              <w:t>市编办负责提出意见。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42" w:hRule="atLeast"/>
          <w:jc w:val="center"/>
        </w:trPr>
        <w:tc>
          <w:tcPr>
            <w:tcW w:w="1054" w:type="dxa"/>
            <w:vMerge w:val="continue"/>
            <w:tcBorders>
              <w:bottom w:val="single" w:color="auto" w:sz="4" w:space="0"/>
            </w:tcBorders>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tcBorders>
              <w:top w:val="single" w:color="auto" w:sz="4" w:space="0"/>
              <w:bottom w:val="single" w:color="auto" w:sz="4" w:space="0"/>
            </w:tcBorders>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outlineLvl w:val="9"/>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3.创新社会治理</w:t>
            </w:r>
          </w:p>
        </w:tc>
        <w:tc>
          <w:tcPr>
            <w:tcW w:w="3375"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 xml:space="preserve">（5）选树一批民主法治示范单位。 </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市司法局</w:t>
            </w:r>
            <w:r>
              <w:rPr>
                <w:rFonts w:hint="eastAsia" w:ascii="仿宋" w:hAnsi="仿宋" w:eastAsia="仿宋" w:cs="仿宋"/>
                <w:b w:val="0"/>
                <w:bCs w:val="0"/>
                <w:kern w:val="0"/>
                <w:sz w:val="21"/>
                <w:szCs w:val="21"/>
                <w:lang w:val="en-US" w:eastAsia="zh-CN"/>
              </w:rPr>
              <w:t>负责提出具体考核内容及标准，扣分不超过1分。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市司法局负责提出意见。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265" w:hRule="atLeast"/>
          <w:jc w:val="center"/>
        </w:trPr>
        <w:tc>
          <w:tcPr>
            <w:tcW w:w="1054" w:type="dxa"/>
            <w:vMerge w:val="restart"/>
            <w:tcBorders>
              <w:top w:val="single" w:color="auto" w:sz="4" w:space="0"/>
            </w:tcBorders>
            <w:vAlign w:val="top"/>
          </w:tcPr>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numPr>
                <w:ilvl w:val="0"/>
                <w:numId w:val="0"/>
              </w:numPr>
              <w:kinsoku/>
              <w:wordWrap/>
              <w:overflowPunct/>
              <w:topLinePunct w:val="0"/>
              <w:autoSpaceDE/>
              <w:autoSpaceDN/>
              <w:bidi w:val="0"/>
              <w:spacing w:line="240" w:lineRule="exact"/>
              <w:outlineLvl w:val="9"/>
              <w:rPr>
                <w:rFonts w:hint="eastAsia" w:ascii="仿宋" w:hAnsi="仿宋" w:eastAsia="仿宋" w:cs="仿宋"/>
                <w:sz w:val="21"/>
                <w:szCs w:val="21"/>
              </w:rPr>
            </w:pPr>
            <w:r>
              <w:rPr>
                <w:rFonts w:hint="eastAsia" w:ascii="仿宋" w:hAnsi="仿宋" w:eastAsia="仿宋" w:cs="仿宋"/>
                <w:sz w:val="21"/>
                <w:szCs w:val="21"/>
                <w:lang w:val="en-US" w:eastAsia="zh-CN"/>
              </w:rPr>
              <w:t>二、</w:t>
            </w:r>
            <w:r>
              <w:rPr>
                <w:rFonts w:hint="eastAsia" w:ascii="仿宋" w:hAnsi="仿宋" w:eastAsia="仿宋" w:cs="仿宋"/>
                <w:sz w:val="21"/>
                <w:szCs w:val="21"/>
              </w:rPr>
              <w:t>完善依法行政制度体系（</w:t>
            </w:r>
            <w:r>
              <w:rPr>
                <w:rFonts w:hint="eastAsia" w:ascii="仿宋" w:hAnsi="仿宋" w:eastAsia="仿宋" w:cs="仿宋"/>
                <w:sz w:val="21"/>
                <w:szCs w:val="21"/>
                <w:lang w:val="en-US" w:eastAsia="zh-CN"/>
              </w:rPr>
              <w:t>6</w:t>
            </w:r>
            <w:r>
              <w:rPr>
                <w:rFonts w:hint="eastAsia" w:ascii="仿宋" w:hAnsi="仿宋" w:eastAsia="仿宋" w:cs="仿宋"/>
                <w:sz w:val="21"/>
                <w:szCs w:val="21"/>
              </w:rPr>
              <w:t>分）</w:t>
            </w:r>
          </w:p>
        </w:tc>
        <w:tc>
          <w:tcPr>
            <w:tcW w:w="1597" w:type="dxa"/>
            <w:vMerge w:val="restart"/>
            <w:tcBorders>
              <w:top w:val="single" w:color="auto" w:sz="4" w:space="0"/>
            </w:tcBorders>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4.</w:t>
            </w:r>
            <w:r>
              <w:rPr>
                <w:rFonts w:hint="eastAsia" w:ascii="仿宋" w:hAnsi="仿宋" w:eastAsia="仿宋" w:cs="仿宋"/>
                <w:b w:val="0"/>
                <w:bCs w:val="0"/>
                <w:sz w:val="21"/>
                <w:szCs w:val="21"/>
              </w:rPr>
              <w:t>加强规范性文件监督管理，严格设定权限</w:t>
            </w:r>
          </w:p>
        </w:tc>
        <w:tc>
          <w:tcPr>
            <w:tcW w:w="3375"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6</w:t>
            </w:r>
            <w:r>
              <w:rPr>
                <w:rFonts w:hint="eastAsia" w:ascii="仿宋" w:hAnsi="仿宋" w:eastAsia="仿宋" w:cs="仿宋"/>
                <w:b w:val="0"/>
                <w:bCs w:val="0"/>
                <w:kern w:val="0"/>
                <w:sz w:val="21"/>
                <w:szCs w:val="21"/>
              </w:rPr>
              <w:t>）制发规范性文件符合法定权限和程序。</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kern w:val="0"/>
                <w:sz w:val="21"/>
                <w:szCs w:val="21"/>
              </w:rPr>
              <w:t>制发的规范性文件不符合法定权限的，每件扣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r>
              <w:rPr>
                <w:rFonts w:hint="eastAsia" w:ascii="仿宋" w:hAnsi="仿宋" w:eastAsia="仿宋" w:cs="仿宋"/>
                <w:b w:val="0"/>
                <w:bCs w:val="0"/>
                <w:sz w:val="21"/>
                <w:szCs w:val="21"/>
              </w:rPr>
              <w:t>制发以及公布规范性文件不符合法定程序的</w:t>
            </w:r>
            <w:r>
              <w:rPr>
                <w:rFonts w:hint="eastAsia" w:ascii="仿宋" w:hAnsi="仿宋" w:eastAsia="仿宋" w:cs="仿宋"/>
                <w:b w:val="0"/>
                <w:bCs w:val="0"/>
                <w:kern w:val="0"/>
                <w:sz w:val="21"/>
                <w:szCs w:val="21"/>
              </w:rPr>
              <w:t>，每件扣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分；存在规范性文件未向社会公布即作为行政管理依据的，每件扣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查阅本部门规范性文件制发目录、原件和向社会公布的规范性文件目录及相关材料。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08"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val="en-US" w:eastAsia="zh-CN"/>
              </w:rPr>
            </w:pPr>
          </w:p>
        </w:tc>
        <w:tc>
          <w:tcPr>
            <w:tcW w:w="3375" w:type="dxa"/>
            <w:vAlign w:val="center"/>
          </w:tcPr>
          <w:p>
            <w:pPr>
              <w:keepNext w:val="0"/>
              <w:keepLines w:val="0"/>
              <w:pageBreakBefore w:val="0"/>
              <w:kinsoku/>
              <w:wordWrap/>
              <w:overflowPunct/>
              <w:topLinePunct w:val="0"/>
              <w:autoSpaceDE/>
              <w:autoSpaceDN/>
              <w:bidi w:val="0"/>
              <w:spacing w:line="240" w:lineRule="exact"/>
              <w:jc w:val="left"/>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7</w:t>
            </w:r>
            <w:r>
              <w:rPr>
                <w:rFonts w:hint="eastAsia" w:ascii="仿宋" w:hAnsi="仿宋" w:eastAsia="仿宋" w:cs="仿宋"/>
                <w:b w:val="0"/>
                <w:bCs w:val="0"/>
                <w:kern w:val="0"/>
                <w:sz w:val="21"/>
                <w:szCs w:val="21"/>
              </w:rPr>
              <w:t>）规范性文件无违法内容。</w:t>
            </w:r>
          </w:p>
        </w:tc>
        <w:tc>
          <w:tcPr>
            <w:tcW w:w="5419"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kern w:val="0"/>
                <w:sz w:val="21"/>
                <w:szCs w:val="21"/>
              </w:rPr>
              <w:t>本部门制发的规范性文件存在违法内容的，每件扣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kinsoku/>
              <w:wordWrap/>
              <w:overflowPunct/>
              <w:topLinePunct w:val="0"/>
              <w:autoSpaceDE/>
              <w:autoSpaceDN/>
              <w:bidi w:val="0"/>
              <w:spacing w:line="240" w:lineRule="exact"/>
              <w:jc w:val="left"/>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查阅本部门规范性文件制发目录及原件。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055"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8</w:t>
            </w:r>
            <w:r>
              <w:rPr>
                <w:rFonts w:hint="eastAsia" w:ascii="仿宋" w:hAnsi="仿宋" w:eastAsia="仿宋" w:cs="仿宋"/>
                <w:b w:val="0"/>
                <w:bCs w:val="0"/>
                <w:kern w:val="0"/>
                <w:sz w:val="21"/>
                <w:szCs w:val="21"/>
              </w:rPr>
              <w:t>）所有规范性文件纳入备案审查范围，做到有件必备、有错必纠。</w:t>
            </w:r>
          </w:p>
        </w:tc>
        <w:tc>
          <w:tcPr>
            <w:tcW w:w="5419" w:type="dxa"/>
            <w:vAlign w:val="center"/>
          </w:tcPr>
          <w:p>
            <w:pPr>
              <w:keepNext w:val="0"/>
              <w:keepLines w:val="0"/>
              <w:pageBreakBefore w:val="0"/>
              <w:widowControl/>
              <w:kinsoku/>
              <w:wordWrap/>
              <w:overflowPunct/>
              <w:topLinePunct w:val="0"/>
              <w:autoSpaceDE/>
              <w:autoSpaceDN/>
              <w:bidi w:val="0"/>
              <w:spacing w:line="240" w:lineRule="exact"/>
              <w:ind w:left="210" w:hanging="210" w:hangingChars="100"/>
              <w:jc w:val="both"/>
              <w:outlineLvl w:val="9"/>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rPr>
              <w:t>规范性文件存在漏备或者未按照时限要求备案的，每件扣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r>
              <w:rPr>
                <w:rFonts w:hint="eastAsia" w:ascii="仿宋" w:hAnsi="仿宋" w:eastAsia="仿宋" w:cs="仿宋"/>
                <w:b w:val="0"/>
                <w:bCs w:val="0"/>
                <w:kern w:val="0"/>
                <w:sz w:val="21"/>
                <w:szCs w:val="21"/>
                <w:lang w:eastAsia="zh-CN"/>
              </w:rPr>
              <w:t>；</w:t>
            </w:r>
          </w:p>
          <w:p>
            <w:pPr>
              <w:keepNext w:val="0"/>
              <w:keepLines w:val="0"/>
              <w:pageBreakBefore w:val="0"/>
              <w:widowControl/>
              <w:kinsoku/>
              <w:wordWrap/>
              <w:overflowPunct/>
              <w:topLinePunct w:val="0"/>
              <w:autoSpaceDE/>
              <w:autoSpaceDN/>
              <w:bidi w:val="0"/>
              <w:spacing w:line="240" w:lineRule="exact"/>
              <w:ind w:left="210" w:hanging="210" w:hangingChars="100"/>
              <w:jc w:val="both"/>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规范性文件存在问题未按照备案审</w:t>
            </w:r>
            <w:r>
              <w:rPr>
                <w:rFonts w:hint="eastAsia" w:ascii="仿宋" w:hAnsi="仿宋" w:eastAsia="仿宋" w:cs="仿宋"/>
                <w:b w:val="0"/>
                <w:bCs w:val="0"/>
                <w:kern w:val="0"/>
                <w:sz w:val="21"/>
                <w:szCs w:val="21"/>
                <w:lang w:val="en-US" w:eastAsia="zh-CN"/>
              </w:rPr>
              <w:t>查</w:t>
            </w:r>
            <w:r>
              <w:rPr>
                <w:rFonts w:hint="eastAsia" w:ascii="仿宋" w:hAnsi="仿宋" w:eastAsia="仿宋" w:cs="仿宋"/>
                <w:b w:val="0"/>
                <w:bCs w:val="0"/>
                <w:kern w:val="0"/>
                <w:sz w:val="21"/>
                <w:szCs w:val="21"/>
              </w:rPr>
              <w:t>机关及其法制机构要求</w:t>
            </w:r>
            <w:r>
              <w:rPr>
                <w:rFonts w:hint="eastAsia" w:ascii="仿宋" w:hAnsi="仿宋" w:eastAsia="仿宋" w:cs="仿宋"/>
                <w:b w:val="0"/>
                <w:bCs w:val="0"/>
                <w:kern w:val="0"/>
                <w:sz w:val="21"/>
                <w:szCs w:val="21"/>
                <w:lang w:val="en-US" w:eastAsia="zh-CN"/>
              </w:rPr>
              <w:t>纠</w:t>
            </w:r>
            <w:r>
              <w:rPr>
                <w:rFonts w:hint="eastAsia" w:ascii="仿宋" w:hAnsi="仿宋" w:eastAsia="仿宋" w:cs="仿宋"/>
                <w:b w:val="0"/>
                <w:bCs w:val="0"/>
                <w:kern w:val="0"/>
                <w:sz w:val="21"/>
                <w:szCs w:val="21"/>
              </w:rPr>
              <w:t>正的，每件扣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查阅本部门文件制发目录及原件、对问题文件的纠正意见。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54"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（9）对规范性文件报备实行网上管理。</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eastAsia="zh-CN"/>
              </w:rPr>
              <w:t>未实行网上报备规范性文件的，</w:t>
            </w:r>
            <w:r>
              <w:rPr>
                <w:rFonts w:hint="eastAsia" w:ascii="仿宋" w:hAnsi="仿宋" w:eastAsia="仿宋" w:cs="仿宋"/>
                <w:b w:val="0"/>
                <w:bCs w:val="0"/>
                <w:kern w:val="0"/>
                <w:sz w:val="21"/>
                <w:szCs w:val="21"/>
                <w:lang w:val="en-US" w:eastAsia="zh-CN"/>
              </w:rPr>
              <w:t>扣1分。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lang w:eastAsia="zh-CN"/>
              </w:rPr>
              <w:t>查阅规范性文件管理平台运行情况。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49"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）制定机关制定的规范性文件，其办公机构应当统一进行登记、使用专用文号统一编号、统一印发。</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制定机关</w:t>
            </w:r>
            <w:r>
              <w:rPr>
                <w:rFonts w:hint="eastAsia" w:ascii="仿宋" w:hAnsi="仿宋" w:eastAsia="仿宋" w:cs="仿宋"/>
                <w:b w:val="0"/>
                <w:bCs w:val="0"/>
                <w:sz w:val="21"/>
                <w:szCs w:val="21"/>
              </w:rPr>
              <w:t>未建立“三统一”制度的，扣</w:t>
            </w: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rPr>
              <w:t>分。制定机关的办公机构在实际工作中未实行“三统一”制度的，扣</w:t>
            </w: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查阅相关制度、规范性文件登记情况及文件文本。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94"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11</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无未公布即实施规范性文件的情形</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存在未公布即实施规范性文件的，每件扣2分。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市政府法制办查阅规范性文件执法目录及原件。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74"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Align w:val="center"/>
          </w:tcPr>
          <w:p>
            <w:pPr>
              <w:keepNext w:val="0"/>
              <w:keepLines w:val="0"/>
              <w:pageBreakBefore w:val="0"/>
              <w:widowControl/>
              <w:kinsoku/>
              <w:wordWrap/>
              <w:overflowPunct/>
              <w:topLinePunct w:val="0"/>
              <w:autoSpaceDE/>
              <w:autoSpaceDN/>
              <w:bidi w:val="0"/>
              <w:spacing w:line="240" w:lineRule="exact"/>
              <w:jc w:val="lef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5.</w:t>
            </w:r>
            <w:r>
              <w:rPr>
                <w:rFonts w:hint="eastAsia" w:ascii="仿宋" w:hAnsi="仿宋" w:eastAsia="仿宋" w:cs="仿宋"/>
                <w:b w:val="0"/>
                <w:bCs w:val="0"/>
                <w:sz w:val="21"/>
                <w:szCs w:val="21"/>
              </w:rPr>
              <w:t>完善并落实规范性文件清理长效机制</w:t>
            </w:r>
          </w:p>
        </w:tc>
        <w:tc>
          <w:tcPr>
            <w:tcW w:w="3375"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（1</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）按要求开展规范性文件清理。</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未按要求开展清理工作的，</w:t>
            </w:r>
            <w:r>
              <w:rPr>
                <w:rFonts w:hint="eastAsia" w:ascii="仿宋" w:hAnsi="仿宋" w:eastAsia="仿宋" w:cs="仿宋"/>
                <w:b w:val="0"/>
                <w:bCs w:val="0"/>
                <w:kern w:val="0"/>
                <w:sz w:val="21"/>
                <w:szCs w:val="21"/>
              </w:rPr>
              <w:t>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val="en-US" w:eastAsia="zh-CN"/>
              </w:rPr>
              <w:t>市政府法制办查阅清理相关工作资料。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90" w:hRule="atLeast"/>
          <w:jc w:val="center"/>
        </w:trPr>
        <w:tc>
          <w:tcPr>
            <w:tcW w:w="1054" w:type="dxa"/>
            <w:vMerge w:val="restart"/>
            <w:vAlign w:val="center"/>
          </w:tcPr>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sz w:val="21"/>
                <w:szCs w:val="21"/>
              </w:rPr>
            </w:pPr>
            <w:r>
              <w:rPr>
                <w:rFonts w:hint="eastAsia" w:ascii="仿宋" w:hAnsi="仿宋" w:eastAsia="仿宋" w:cs="仿宋"/>
                <w:sz w:val="21"/>
                <w:szCs w:val="21"/>
              </w:rPr>
              <w:t>三、推进行政决策科学化、民主化、法治化（</w:t>
            </w:r>
            <w:r>
              <w:rPr>
                <w:rFonts w:hint="eastAsia" w:ascii="仿宋" w:hAnsi="仿宋" w:eastAsia="仿宋" w:cs="仿宋"/>
                <w:sz w:val="21"/>
                <w:szCs w:val="21"/>
                <w:lang w:val="en-US" w:eastAsia="zh-CN"/>
              </w:rPr>
              <w:t>7</w:t>
            </w:r>
            <w:r>
              <w:rPr>
                <w:rFonts w:hint="eastAsia" w:ascii="仿宋" w:hAnsi="仿宋" w:eastAsia="仿宋" w:cs="仿宋"/>
                <w:sz w:val="21"/>
                <w:szCs w:val="21"/>
              </w:rPr>
              <w:t>分）</w:t>
            </w: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6.</w:t>
            </w:r>
            <w:r>
              <w:rPr>
                <w:rFonts w:hint="eastAsia" w:ascii="仿宋" w:hAnsi="仿宋" w:eastAsia="仿宋" w:cs="仿宋"/>
                <w:b w:val="0"/>
                <w:bCs w:val="0"/>
                <w:sz w:val="21"/>
                <w:szCs w:val="21"/>
              </w:rPr>
              <w:t>增强公众参与实效</w:t>
            </w:r>
          </w:p>
        </w:tc>
        <w:tc>
          <w:tcPr>
            <w:tcW w:w="3375"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（1</w:t>
            </w:r>
            <w:r>
              <w:rPr>
                <w:rFonts w:hint="eastAsia" w:ascii="仿宋" w:hAnsi="仿宋" w:eastAsia="仿宋" w:cs="仿宋"/>
                <w:b w:val="0"/>
                <w:bCs w:val="0"/>
                <w:sz w:val="21"/>
                <w:szCs w:val="21"/>
                <w:lang w:val="en-US" w:eastAsia="zh-CN"/>
              </w:rPr>
              <w:t>3</w:t>
            </w:r>
            <w:r>
              <w:rPr>
                <w:rFonts w:hint="eastAsia" w:ascii="仿宋" w:hAnsi="仿宋" w:eastAsia="仿宋" w:cs="仿宋"/>
                <w:b w:val="0"/>
                <w:bCs w:val="0"/>
                <w:sz w:val="21"/>
                <w:szCs w:val="21"/>
              </w:rPr>
              <w:t>）依法应当听证以及涉及重大公共利益和群众切身利益的决策事项，按照规定开展听证。</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kern w:val="0"/>
                <w:sz w:val="21"/>
                <w:szCs w:val="21"/>
              </w:rPr>
              <w:t>作出重大行政决策未按照规定开展听证的，每件扣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查阅听证会通知、记录等佐证材料。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15"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val="en-US" w:eastAsia="zh-CN"/>
              </w:rPr>
            </w:pPr>
          </w:p>
        </w:tc>
        <w:tc>
          <w:tcPr>
            <w:tcW w:w="3375"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14</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专家信息和论证意见按要求公开。</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未按要求公开专家信息和论证意见的，每件扣1分。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市政府法制办查阅论证会通知、记录等佐证材料。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90"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jc w:val="center"/>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val="en-US" w:eastAsia="zh-CN"/>
              </w:rPr>
            </w:pPr>
          </w:p>
        </w:tc>
        <w:tc>
          <w:tcPr>
            <w:tcW w:w="3375"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15</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在作出重大行政决策前认真执行风险评估规定。</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在作出重大行政决策前，未执行风险评估规定的，每件扣2分。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市政府法制办查阅有关重大决策文件及风险评估相关资料。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87"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7.</w:t>
            </w:r>
            <w:r>
              <w:rPr>
                <w:rFonts w:hint="eastAsia" w:ascii="仿宋" w:hAnsi="仿宋" w:eastAsia="仿宋" w:cs="仿宋"/>
                <w:b w:val="0"/>
                <w:bCs w:val="0"/>
                <w:sz w:val="21"/>
                <w:szCs w:val="21"/>
              </w:rPr>
              <w:t>加强合法性审查</w:t>
            </w:r>
          </w:p>
        </w:tc>
        <w:tc>
          <w:tcPr>
            <w:tcW w:w="3375"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（1</w:t>
            </w:r>
            <w:r>
              <w:rPr>
                <w:rFonts w:hint="eastAsia" w:ascii="仿宋" w:hAnsi="仿宋" w:eastAsia="仿宋" w:cs="仿宋"/>
                <w:b w:val="0"/>
                <w:bCs w:val="0"/>
                <w:kern w:val="0"/>
                <w:sz w:val="21"/>
                <w:szCs w:val="21"/>
                <w:lang w:val="en-US" w:eastAsia="zh-CN"/>
              </w:rPr>
              <w:t>6</w:t>
            </w:r>
            <w:r>
              <w:rPr>
                <w:rFonts w:hint="eastAsia" w:ascii="仿宋" w:hAnsi="仿宋" w:eastAsia="仿宋" w:cs="仿宋"/>
                <w:b w:val="0"/>
                <w:bCs w:val="0"/>
                <w:kern w:val="0"/>
                <w:sz w:val="21"/>
                <w:szCs w:val="21"/>
              </w:rPr>
              <w:t>）无未经合法性审查或者经审查不合法提交讨论的情形。</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作出重大决策前未经法制机构合法性审查或者经法制机构</w:t>
            </w: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lang w:val="en-US" w:eastAsia="zh-CN"/>
              </w:rPr>
              <w:t>法律顾问、公职律师</w:t>
            </w:r>
            <w:r>
              <w:rPr>
                <w:rFonts w:hint="eastAsia" w:ascii="仿宋" w:hAnsi="仿宋" w:eastAsia="仿宋" w:cs="仿宋"/>
                <w:b w:val="0"/>
                <w:bCs w:val="0"/>
                <w:kern w:val="0"/>
                <w:sz w:val="21"/>
                <w:szCs w:val="21"/>
              </w:rPr>
              <w:t>审查不合法仍提交讨论的，每件扣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分。重大行政决策作出后存在违法问题的，每件扣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kinsoku/>
              <w:wordWrap/>
              <w:overflowPunct/>
              <w:topLinePunct w:val="0"/>
              <w:autoSpaceDE/>
              <w:autoSpaceDN/>
              <w:bidi w:val="0"/>
              <w:spacing w:line="240" w:lineRule="exact"/>
              <w:jc w:val="lef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查阅有关重大决策文件</w:t>
            </w: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rPr>
              <w:t>合法性审查意见等材料。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67"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val="en-US" w:eastAsia="zh-CN"/>
              </w:rPr>
            </w:pPr>
          </w:p>
        </w:tc>
        <w:tc>
          <w:tcPr>
            <w:tcW w:w="3375"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lang w:val="en-US" w:eastAsia="zh-CN"/>
              </w:rPr>
              <w:t>17</w:t>
            </w: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lang w:val="en-US" w:eastAsia="zh-CN"/>
              </w:rPr>
              <w:t>在制定重大行政决策、推进依法行政中充分听取法律顾问意见。</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在制定重大行政决策、推进依法行政中未充分听取法律顾问意见的，每次扣2分。</w:t>
            </w:r>
          </w:p>
        </w:tc>
        <w:tc>
          <w:tcPr>
            <w:tcW w:w="2100" w:type="dxa"/>
            <w:vAlign w:val="center"/>
          </w:tcPr>
          <w:p>
            <w:pPr>
              <w:keepNext w:val="0"/>
              <w:keepLines w:val="0"/>
              <w:pageBreakBefore w:val="0"/>
              <w:kinsoku/>
              <w:wordWrap/>
              <w:overflowPunct/>
              <w:topLinePunct w:val="0"/>
              <w:autoSpaceDE/>
              <w:autoSpaceDN/>
              <w:bidi w:val="0"/>
              <w:spacing w:line="240" w:lineRule="exact"/>
              <w:jc w:val="lef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市政府法制办查阅有关重大决策文件、法律顾问提出意见及采纳情况。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68"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8.</w:t>
            </w:r>
            <w:r>
              <w:rPr>
                <w:rFonts w:hint="eastAsia" w:ascii="仿宋" w:hAnsi="仿宋" w:eastAsia="仿宋" w:cs="仿宋"/>
                <w:b w:val="0"/>
                <w:bCs w:val="0"/>
                <w:sz w:val="21"/>
                <w:szCs w:val="21"/>
              </w:rPr>
              <w:t>坚持集体讨论决定</w:t>
            </w:r>
          </w:p>
        </w:tc>
        <w:tc>
          <w:tcPr>
            <w:tcW w:w="3375"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18</w:t>
            </w:r>
            <w:r>
              <w:rPr>
                <w:rFonts w:hint="eastAsia" w:ascii="仿宋" w:hAnsi="仿宋" w:eastAsia="仿宋" w:cs="仿宋"/>
                <w:b w:val="0"/>
                <w:bCs w:val="0"/>
                <w:kern w:val="0"/>
                <w:sz w:val="21"/>
                <w:szCs w:val="21"/>
              </w:rPr>
              <w:t>）重大行政决策经集体讨论决定。</w:t>
            </w:r>
            <w:r>
              <w:rPr>
                <w:rFonts w:hint="eastAsia" w:ascii="仿宋" w:hAnsi="仿宋" w:eastAsia="仿宋" w:cs="仿宋"/>
                <w:b w:val="0"/>
                <w:bCs w:val="0"/>
                <w:kern w:val="0"/>
                <w:sz w:val="21"/>
                <w:szCs w:val="21"/>
                <w:lang w:val="en-US" w:eastAsia="zh-CN"/>
              </w:rPr>
              <w:t>集体讨论情况和决定按要求如实记录、完整存档。</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作出重大行政决策未经过集体讨论决定的，每件扣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分；集体讨论情况和决定未按要求如实记录、完整存档的，每件扣</w:t>
            </w:r>
            <w:r>
              <w:rPr>
                <w:rFonts w:hint="eastAsia" w:ascii="仿宋" w:hAnsi="仿宋" w:eastAsia="仿宋" w:cs="仿宋"/>
                <w:b w:val="0"/>
                <w:bCs w:val="0"/>
                <w:kern w:val="0"/>
                <w:sz w:val="21"/>
                <w:szCs w:val="21"/>
                <w:lang w:val="en-US" w:eastAsia="zh-CN"/>
              </w:rPr>
              <w:t>0.5</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查阅重大决策集体讨论的会议记录及相关档案资料。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980" w:hRule="atLeast"/>
          <w:jc w:val="center"/>
        </w:trPr>
        <w:tc>
          <w:tcPr>
            <w:tcW w:w="1054"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r>
              <w:rPr>
                <w:rFonts w:hint="eastAsia" w:ascii="仿宋" w:hAnsi="仿宋" w:eastAsia="仿宋" w:cs="仿宋"/>
                <w:sz w:val="21"/>
                <w:szCs w:val="21"/>
              </w:rPr>
              <w:t>四、坚持严格、规范、公正、文明执法（8分）</w:t>
            </w: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9.</w:t>
            </w:r>
            <w:r>
              <w:rPr>
                <w:rFonts w:hint="eastAsia" w:ascii="仿宋" w:hAnsi="仿宋" w:eastAsia="仿宋" w:cs="仿宋"/>
                <w:b w:val="0"/>
                <w:bCs w:val="0"/>
                <w:sz w:val="21"/>
                <w:szCs w:val="21"/>
              </w:rPr>
              <w:t>依法履行行政执法职责</w:t>
            </w:r>
          </w:p>
        </w:tc>
        <w:tc>
          <w:tcPr>
            <w:tcW w:w="3375"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19</w:t>
            </w:r>
            <w:r>
              <w:rPr>
                <w:rFonts w:hint="eastAsia" w:ascii="仿宋" w:hAnsi="仿宋" w:eastAsia="仿宋" w:cs="仿宋"/>
                <w:b w:val="0"/>
                <w:bCs w:val="0"/>
                <w:kern w:val="0"/>
                <w:sz w:val="21"/>
                <w:szCs w:val="21"/>
              </w:rPr>
              <w:t>）行政机关认真履行职责。</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存在行政执法行为违法（含不作为）或不当的，每件扣</w:t>
            </w:r>
            <w:r>
              <w:rPr>
                <w:rFonts w:hint="eastAsia" w:ascii="仿宋" w:hAnsi="仿宋" w:eastAsia="仿宋" w:cs="仿宋"/>
                <w:b w:val="0"/>
                <w:bCs w:val="0"/>
                <w:sz w:val="21"/>
                <w:szCs w:val="21"/>
                <w:lang w:val="en-US" w:eastAsia="zh-CN"/>
              </w:rPr>
              <w:t>2</w:t>
            </w:r>
            <w:r>
              <w:rPr>
                <w:rFonts w:hint="eastAsia" w:ascii="仿宋" w:hAnsi="仿宋" w:eastAsia="仿宋" w:cs="仿宋"/>
                <w:b w:val="0"/>
                <w:bCs w:val="0"/>
                <w:sz w:val="21"/>
                <w:szCs w:val="21"/>
              </w:rPr>
              <w:t>分</w:t>
            </w:r>
            <w:r>
              <w:rPr>
                <w:rFonts w:hint="eastAsia" w:ascii="仿宋" w:hAnsi="仿宋" w:eastAsia="仿宋" w:cs="仿宋"/>
                <w:b w:val="0"/>
                <w:bCs w:val="0"/>
                <w:kern w:val="0"/>
                <w:sz w:val="21"/>
                <w:szCs w:val="21"/>
              </w:rPr>
              <w:t>；</w:t>
            </w:r>
            <w:r>
              <w:rPr>
                <w:rFonts w:hint="eastAsia" w:ascii="仿宋" w:hAnsi="仿宋" w:eastAsia="仿宋" w:cs="仿宋"/>
                <w:b w:val="0"/>
                <w:bCs w:val="0"/>
                <w:sz w:val="21"/>
                <w:szCs w:val="21"/>
              </w:rPr>
              <w:t>因行政不作为导致发生重大事故的，每件加</w:t>
            </w:r>
            <w:r>
              <w:rPr>
                <w:rFonts w:hint="eastAsia" w:ascii="仿宋" w:hAnsi="仿宋" w:eastAsia="仿宋" w:cs="仿宋"/>
                <w:b w:val="0"/>
                <w:bCs w:val="0"/>
                <w:sz w:val="21"/>
                <w:szCs w:val="21"/>
                <w:lang w:val="en-US" w:eastAsia="zh-CN"/>
              </w:rPr>
              <w:t>扣1</w:t>
            </w:r>
            <w:r>
              <w:rPr>
                <w:rFonts w:hint="eastAsia" w:ascii="仿宋" w:hAnsi="仿宋" w:eastAsia="仿宋" w:cs="仿宋"/>
                <w:b w:val="0"/>
                <w:bCs w:val="0"/>
                <w:sz w:val="21"/>
                <w:szCs w:val="21"/>
              </w:rPr>
              <w:t>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抽查行政执法案卷；从有权认定行政执法行为违法或者不当的法定机关收集相关信息。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475"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outlineLvl w:val="9"/>
              <w:rPr>
                <w:rFonts w:hint="eastAsia" w:ascii="仿宋" w:hAnsi="仿宋" w:eastAsia="仿宋" w:cs="仿宋"/>
                <w:b w:val="0"/>
                <w:bCs w:val="0"/>
                <w:kern w:val="0"/>
                <w:sz w:val="21"/>
                <w:szCs w:val="21"/>
              </w:rPr>
            </w:pPr>
            <w:r>
              <w:rPr>
                <w:rFonts w:hint="eastAsia" w:ascii="仿宋" w:hAnsi="仿宋" w:eastAsia="仿宋" w:cs="仿宋"/>
                <w:b w:val="0"/>
                <w:bCs w:val="0"/>
                <w:i w:val="0"/>
                <w:color w:val="000000"/>
                <w:kern w:val="0"/>
                <w:sz w:val="21"/>
                <w:szCs w:val="21"/>
                <w:u w:val="none"/>
                <w:lang w:val="en-US" w:eastAsia="zh-CN" w:bidi="ar"/>
              </w:rPr>
              <w:t>(20)对养老机构负责人和养老护理员建立定期培训制度与现场实训相结合，提高养老服务水平。</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kern w:val="0"/>
                <w:sz w:val="21"/>
                <w:szCs w:val="21"/>
                <w:lang w:eastAsia="zh-CN"/>
              </w:rPr>
              <w:t>市民政局</w:t>
            </w:r>
            <w:r>
              <w:rPr>
                <w:rFonts w:hint="eastAsia" w:ascii="仿宋" w:hAnsi="仿宋" w:eastAsia="仿宋" w:cs="仿宋"/>
                <w:b w:val="0"/>
                <w:bCs w:val="0"/>
                <w:kern w:val="0"/>
                <w:sz w:val="21"/>
                <w:szCs w:val="21"/>
              </w:rPr>
              <w:t>负责确定具体考核内容及标准，扣分不超过</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市民政局</w:t>
            </w:r>
            <w:r>
              <w:rPr>
                <w:rFonts w:hint="eastAsia" w:ascii="仿宋" w:hAnsi="仿宋" w:eastAsia="仿宋" w:cs="仿宋"/>
                <w:b w:val="0"/>
                <w:bCs w:val="0"/>
                <w:kern w:val="0"/>
                <w:sz w:val="21"/>
                <w:szCs w:val="21"/>
              </w:rPr>
              <w:t>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49"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10.</w:t>
            </w:r>
            <w:r>
              <w:rPr>
                <w:rFonts w:hint="eastAsia" w:ascii="仿宋" w:hAnsi="仿宋" w:eastAsia="仿宋" w:cs="仿宋"/>
                <w:b w:val="0"/>
                <w:bCs w:val="0"/>
                <w:sz w:val="21"/>
                <w:szCs w:val="21"/>
              </w:rPr>
              <w:t>完善行政执法程序</w:t>
            </w:r>
          </w:p>
        </w:tc>
        <w:tc>
          <w:tcPr>
            <w:tcW w:w="3375" w:type="dxa"/>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outlineLvl w:val="9"/>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(21)编制本部门本系统行政执法行为操作流程文本。</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未编制</w:t>
            </w:r>
            <w:r>
              <w:rPr>
                <w:rFonts w:hint="eastAsia" w:ascii="仿宋" w:hAnsi="仿宋" w:eastAsia="仿宋" w:cs="仿宋"/>
                <w:b w:val="0"/>
                <w:bCs w:val="0"/>
                <w:kern w:val="0"/>
                <w:sz w:val="21"/>
                <w:szCs w:val="21"/>
                <w:lang w:val="en-US" w:eastAsia="zh-CN"/>
              </w:rPr>
              <w:t>本部门本系统</w:t>
            </w:r>
            <w:r>
              <w:rPr>
                <w:rFonts w:hint="eastAsia" w:ascii="仿宋" w:hAnsi="仿宋" w:eastAsia="仿宋" w:cs="仿宋"/>
                <w:b w:val="0"/>
                <w:bCs w:val="0"/>
                <w:i w:val="0"/>
                <w:color w:val="000000"/>
                <w:kern w:val="0"/>
                <w:sz w:val="21"/>
                <w:szCs w:val="21"/>
                <w:u w:val="none"/>
                <w:lang w:val="en-US" w:eastAsia="zh-CN" w:bidi="ar"/>
              </w:rPr>
              <w:t>行政执法行为操作流程文本的，扣2分。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lang w:eastAsia="zh-CN"/>
              </w:rPr>
              <w:t>查阅制</w:t>
            </w:r>
            <w:r>
              <w:rPr>
                <w:rFonts w:hint="eastAsia" w:ascii="仿宋" w:hAnsi="仿宋" w:eastAsia="仿宋" w:cs="仿宋"/>
                <w:b w:val="0"/>
                <w:bCs w:val="0"/>
                <w:kern w:val="0"/>
                <w:sz w:val="21"/>
                <w:szCs w:val="21"/>
                <w:lang w:val="en-US" w:eastAsia="zh-CN"/>
              </w:rPr>
              <w:t>定</w:t>
            </w:r>
            <w:r>
              <w:rPr>
                <w:rFonts w:hint="eastAsia" w:ascii="仿宋" w:hAnsi="仿宋" w:eastAsia="仿宋" w:cs="仿宋"/>
                <w:b w:val="0"/>
                <w:bCs w:val="0"/>
                <w:kern w:val="0"/>
                <w:sz w:val="21"/>
                <w:szCs w:val="21"/>
                <w:lang w:eastAsia="zh-CN"/>
              </w:rPr>
              <w:t>的</w:t>
            </w:r>
            <w:r>
              <w:rPr>
                <w:rFonts w:hint="eastAsia" w:ascii="仿宋" w:hAnsi="仿宋" w:eastAsia="仿宋" w:cs="仿宋"/>
                <w:b w:val="0"/>
                <w:bCs w:val="0"/>
                <w:i w:val="0"/>
                <w:color w:val="000000"/>
                <w:kern w:val="0"/>
                <w:sz w:val="21"/>
                <w:szCs w:val="21"/>
                <w:u w:val="none"/>
                <w:lang w:val="en-US" w:eastAsia="zh-CN" w:bidi="ar"/>
              </w:rPr>
              <w:t>行政执法行为操作流程文本。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959"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22</w:t>
            </w:r>
            <w:r>
              <w:rPr>
                <w:rFonts w:hint="eastAsia" w:ascii="仿宋" w:hAnsi="仿宋" w:eastAsia="仿宋" w:cs="仿宋"/>
                <w:b w:val="0"/>
                <w:bCs w:val="0"/>
                <w:sz w:val="21"/>
                <w:szCs w:val="21"/>
              </w:rPr>
              <w:t>）各级行政执法部门全面推行“双随机</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rPr>
              <w:t>一公开”抽查工作机制</w:t>
            </w:r>
            <w:r>
              <w:rPr>
                <w:rFonts w:hint="eastAsia" w:ascii="仿宋" w:hAnsi="仿宋" w:eastAsia="仿宋" w:cs="仿宋"/>
                <w:b w:val="0"/>
                <w:bCs w:val="0"/>
                <w:sz w:val="21"/>
                <w:szCs w:val="21"/>
                <w:lang w:eastAsia="zh-CN"/>
              </w:rPr>
              <w:t>。</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开展随机抽查工作不符合规定的，每起扣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查阅相关制度、“双随机</w:t>
            </w: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rPr>
              <w:t>一公开”工作档案资料。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333"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23</w:t>
            </w:r>
            <w:r>
              <w:rPr>
                <w:rFonts w:hint="eastAsia" w:ascii="仿宋" w:hAnsi="仿宋" w:eastAsia="仿宋" w:cs="仿宋"/>
                <w:b w:val="0"/>
                <w:bCs w:val="0"/>
                <w:kern w:val="0"/>
                <w:sz w:val="21"/>
                <w:szCs w:val="21"/>
              </w:rPr>
              <w:t>）严格规范行政执法检查。</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未按规定开展行政执法检查，或者超越法定权限和程序实施执法检查的，每件扣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分；存在违法违规重复、多头执法检查的，每件扣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分；借检查之机搭车收费，谋取部门利益或者个人利益的，每件扣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分；不依法履行行政执法检查职责，监管不到位的，扣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抽查行政执法案卷；从有权认定行政执法行为违法或者不当的法定机关收集相关信息。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81"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11.创新行政执法方式</w:t>
            </w:r>
          </w:p>
        </w:tc>
        <w:tc>
          <w:tcPr>
            <w:tcW w:w="3375" w:type="dxa"/>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outlineLvl w:val="9"/>
              <w:rPr>
                <w:rFonts w:hint="eastAsia" w:ascii="仿宋" w:hAnsi="仿宋" w:eastAsia="仿宋" w:cs="仿宋"/>
                <w:b w:val="0"/>
                <w:bCs w:val="0"/>
                <w:i w:val="0"/>
                <w:color w:val="000000"/>
                <w:kern w:val="0"/>
                <w:sz w:val="21"/>
                <w:szCs w:val="21"/>
                <w:u w:val="none"/>
                <w:lang w:val="en-US" w:eastAsia="zh-CN" w:bidi="ar"/>
              </w:rPr>
            </w:pPr>
            <w:r>
              <w:rPr>
                <w:rFonts w:hint="eastAsia" w:ascii="仿宋" w:hAnsi="仿宋" w:eastAsia="仿宋" w:cs="仿宋"/>
                <w:b w:val="0"/>
                <w:bCs w:val="0"/>
                <w:i w:val="0"/>
                <w:color w:val="000000"/>
                <w:kern w:val="0"/>
                <w:sz w:val="21"/>
                <w:szCs w:val="21"/>
                <w:u w:val="none"/>
                <w:lang w:val="en-US" w:eastAsia="zh-CN" w:bidi="ar"/>
              </w:rPr>
              <w:t>（24）实施行政执法公示制度。</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未实施行政执法公示制度的，扣2分；未按照制度要求严格执行的，每件扣0.5分。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市政府法制办抽查行政执法案卷和公示情况。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20"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12.</w:t>
            </w:r>
            <w:r>
              <w:rPr>
                <w:rFonts w:hint="eastAsia" w:ascii="仿宋" w:hAnsi="仿宋" w:eastAsia="仿宋" w:cs="仿宋"/>
                <w:b w:val="0"/>
                <w:bCs w:val="0"/>
                <w:sz w:val="21"/>
                <w:szCs w:val="21"/>
              </w:rPr>
              <w:t>全面落实行政执法责任制</w:t>
            </w: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sz w:val="21"/>
                <w:szCs w:val="21"/>
              </w:rPr>
            </w:pPr>
            <w:r>
              <w:rPr>
                <w:rFonts w:hint="eastAsia" w:ascii="仿宋" w:hAnsi="仿宋" w:eastAsia="仿宋" w:cs="仿宋"/>
                <w:b w:val="0"/>
                <w:bCs w:val="0"/>
                <w:sz w:val="21"/>
                <w:szCs w:val="21"/>
                <w:lang w:val="en-US" w:eastAsia="zh-CN"/>
              </w:rPr>
              <w:t>（25）出台关于实行行政执法责任制的规定。</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val="en-US" w:eastAsia="zh-CN"/>
              </w:rPr>
              <w:t>未出台本部门或者本系统关于实行行政执法责任制规定的，扣2分。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val="en-US" w:eastAsia="zh-CN"/>
              </w:rPr>
              <w:t>市政府法制办查阅出台文件。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85"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sz w:val="21"/>
                <w:szCs w:val="21"/>
              </w:rPr>
              <w:t>（2</w:t>
            </w:r>
            <w:r>
              <w:rPr>
                <w:rFonts w:hint="eastAsia" w:ascii="仿宋" w:hAnsi="仿宋" w:eastAsia="仿宋" w:cs="仿宋"/>
                <w:b w:val="0"/>
                <w:bCs w:val="0"/>
                <w:sz w:val="21"/>
                <w:szCs w:val="21"/>
                <w:lang w:val="en-US" w:eastAsia="zh-CN"/>
              </w:rPr>
              <w:t>6</w:t>
            </w:r>
            <w:r>
              <w:rPr>
                <w:rFonts w:hint="eastAsia" w:ascii="仿宋" w:hAnsi="仿宋" w:eastAsia="仿宋" w:cs="仿宋"/>
                <w:b w:val="0"/>
                <w:bCs w:val="0"/>
                <w:sz w:val="21"/>
                <w:szCs w:val="21"/>
              </w:rPr>
              <w:t>）无行政执法权与部门利益直接或者变相挂钩的情况。</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本部门存在行政执法权与部门利益直接或者变相挂钩情况的，每件扣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查阅有关案卷资料，实地了解有关情况。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986"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13.</w:t>
            </w:r>
            <w:r>
              <w:rPr>
                <w:rFonts w:hint="eastAsia" w:ascii="仿宋" w:hAnsi="仿宋" w:eastAsia="仿宋" w:cs="仿宋"/>
                <w:b w:val="0"/>
                <w:bCs w:val="0"/>
                <w:sz w:val="21"/>
                <w:szCs w:val="21"/>
              </w:rPr>
              <w:t>加强行政执法保障</w:t>
            </w:r>
          </w:p>
        </w:tc>
        <w:tc>
          <w:tcPr>
            <w:tcW w:w="3375"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（2</w:t>
            </w:r>
            <w:r>
              <w:rPr>
                <w:rFonts w:hint="eastAsia" w:ascii="仿宋" w:hAnsi="仿宋" w:eastAsia="仿宋" w:cs="仿宋"/>
                <w:b w:val="0"/>
                <w:bCs w:val="0"/>
                <w:sz w:val="21"/>
                <w:szCs w:val="21"/>
                <w:lang w:val="en-US" w:eastAsia="zh-CN"/>
              </w:rPr>
              <w:t>7</w:t>
            </w:r>
            <w:r>
              <w:rPr>
                <w:rFonts w:hint="eastAsia" w:ascii="仿宋" w:hAnsi="仿宋" w:eastAsia="仿宋" w:cs="仿宋"/>
                <w:b w:val="0"/>
                <w:bCs w:val="0"/>
                <w:sz w:val="21"/>
                <w:szCs w:val="21"/>
              </w:rPr>
              <w:t>）严格执行罚缴分离和收支两条线管理制度，无下达或者变相下达罚没指标和将行政事业性收费、罚没收入同部门利益直接或者变相挂钩的情况。</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sz w:val="21"/>
                <w:szCs w:val="21"/>
              </w:rPr>
              <w:t>本部门存在下达或者变相下达罚没指标和将行政事业性收费、罚没收入同部门利益直接或者变相挂钩的情况的，每发现一起扣</w:t>
            </w:r>
            <w:r>
              <w:rPr>
                <w:rFonts w:hint="eastAsia" w:ascii="仿宋" w:hAnsi="仿宋" w:eastAsia="仿宋" w:cs="仿宋"/>
                <w:b w:val="0"/>
                <w:bCs w:val="0"/>
                <w:sz w:val="21"/>
                <w:szCs w:val="21"/>
                <w:lang w:val="en-US" w:eastAsia="zh-CN"/>
              </w:rPr>
              <w:t xml:space="preserve">2 </w:t>
            </w:r>
            <w:r>
              <w:rPr>
                <w:rFonts w:hint="eastAsia" w:ascii="仿宋" w:hAnsi="仿宋" w:eastAsia="仿宋" w:cs="仿宋"/>
                <w:b w:val="0"/>
                <w:bCs w:val="0"/>
                <w:sz w:val="21"/>
                <w:szCs w:val="21"/>
              </w:rPr>
              <w:t>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sz w:val="21"/>
                <w:szCs w:val="21"/>
                <w:lang w:val="en-US" w:eastAsia="zh-CN"/>
              </w:rPr>
              <w:t>市政府法制办</w:t>
            </w:r>
            <w:r>
              <w:rPr>
                <w:rFonts w:hint="eastAsia" w:ascii="仿宋" w:hAnsi="仿宋" w:eastAsia="仿宋" w:cs="仿宋"/>
                <w:b w:val="0"/>
                <w:bCs w:val="0"/>
                <w:sz w:val="21"/>
                <w:szCs w:val="21"/>
              </w:rPr>
              <w:t>抽查行政执法案卷；从有关部门收集相关信息。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01" w:hRule="atLeast"/>
          <w:jc w:val="center"/>
        </w:trPr>
        <w:tc>
          <w:tcPr>
            <w:tcW w:w="1054" w:type="dxa"/>
            <w:vMerge w:val="restart"/>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r>
              <w:rPr>
                <w:rFonts w:hint="eastAsia" w:ascii="仿宋" w:hAnsi="仿宋" w:eastAsia="仿宋" w:cs="仿宋"/>
                <w:sz w:val="21"/>
                <w:szCs w:val="21"/>
              </w:rPr>
              <w:t>五、强化对行政权力的制约和监督</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7</w:t>
            </w:r>
            <w:r>
              <w:rPr>
                <w:rFonts w:hint="eastAsia" w:ascii="仿宋" w:hAnsi="仿宋" w:eastAsia="仿宋" w:cs="仿宋"/>
                <w:sz w:val="21"/>
                <w:szCs w:val="21"/>
              </w:rPr>
              <w:t>分</w:t>
            </w:r>
            <w:r>
              <w:rPr>
                <w:rFonts w:hint="eastAsia" w:ascii="仿宋" w:hAnsi="仿宋" w:eastAsia="仿宋" w:cs="仿宋"/>
                <w:sz w:val="21"/>
                <w:szCs w:val="21"/>
                <w:lang w:eastAsia="zh-CN"/>
              </w:rPr>
              <w:t>）</w:t>
            </w:r>
          </w:p>
        </w:tc>
        <w:tc>
          <w:tcPr>
            <w:tcW w:w="1597" w:type="dxa"/>
            <w:vMerge w:val="restart"/>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14.</w:t>
            </w:r>
            <w:r>
              <w:rPr>
                <w:rFonts w:hint="eastAsia" w:ascii="仿宋" w:hAnsi="仿宋" w:eastAsia="仿宋" w:cs="仿宋"/>
                <w:b w:val="0"/>
                <w:bCs w:val="0"/>
                <w:sz w:val="21"/>
                <w:szCs w:val="21"/>
              </w:rPr>
              <w:t>自觉接受党内监督、人大监督、民主监督、司法监督</w:t>
            </w:r>
          </w:p>
        </w:tc>
        <w:tc>
          <w:tcPr>
            <w:tcW w:w="3375"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28</w:t>
            </w:r>
            <w:r>
              <w:rPr>
                <w:rFonts w:hint="eastAsia" w:ascii="仿宋" w:hAnsi="仿宋" w:eastAsia="仿宋" w:cs="仿宋"/>
                <w:b w:val="0"/>
                <w:bCs w:val="0"/>
                <w:kern w:val="0"/>
                <w:sz w:val="21"/>
                <w:szCs w:val="21"/>
              </w:rPr>
              <w:t>）中央八项规定</w:t>
            </w: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rPr>
              <w:t>省委</w:t>
            </w:r>
            <w:r>
              <w:rPr>
                <w:rFonts w:hint="eastAsia" w:ascii="仿宋" w:hAnsi="仿宋" w:eastAsia="仿宋" w:cs="仿宋"/>
                <w:b w:val="0"/>
                <w:bCs w:val="0"/>
                <w:kern w:val="0"/>
                <w:sz w:val="21"/>
                <w:szCs w:val="21"/>
                <w:lang w:eastAsia="zh-CN"/>
              </w:rPr>
              <w:t>省政府</w:t>
            </w:r>
            <w:r>
              <w:rPr>
                <w:rFonts w:hint="eastAsia" w:ascii="仿宋" w:hAnsi="仿宋" w:eastAsia="仿宋" w:cs="仿宋"/>
                <w:b w:val="0"/>
                <w:bCs w:val="0"/>
                <w:kern w:val="0"/>
                <w:sz w:val="21"/>
                <w:szCs w:val="21"/>
              </w:rPr>
              <w:t>九项规定严格落实，违纪违法行为得到严肃处理。</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本部门（含相关人员）存在违反中央八项规定</w:t>
            </w: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rPr>
              <w:t>省</w:t>
            </w:r>
            <w:r>
              <w:rPr>
                <w:rFonts w:hint="eastAsia" w:ascii="仿宋" w:hAnsi="仿宋" w:eastAsia="仿宋" w:cs="仿宋"/>
                <w:b w:val="0"/>
                <w:bCs w:val="0"/>
                <w:kern w:val="0"/>
                <w:sz w:val="21"/>
                <w:szCs w:val="21"/>
                <w:lang w:val="en-US" w:eastAsia="zh-CN"/>
              </w:rPr>
              <w:t>委省政府</w:t>
            </w:r>
            <w:r>
              <w:rPr>
                <w:rFonts w:hint="eastAsia" w:ascii="仿宋" w:hAnsi="仿宋" w:eastAsia="仿宋" w:cs="仿宋"/>
                <w:b w:val="0"/>
                <w:bCs w:val="0"/>
                <w:kern w:val="0"/>
                <w:sz w:val="21"/>
                <w:szCs w:val="21"/>
              </w:rPr>
              <w:t>九项规定</w:t>
            </w:r>
            <w:r>
              <w:rPr>
                <w:rFonts w:hint="eastAsia" w:ascii="仿宋" w:hAnsi="仿宋" w:eastAsia="仿宋" w:cs="仿宋"/>
                <w:b w:val="0"/>
                <w:bCs w:val="0"/>
                <w:kern w:val="0"/>
                <w:sz w:val="21"/>
                <w:szCs w:val="21"/>
                <w:lang w:eastAsia="zh-CN"/>
              </w:rPr>
              <w:t>和市委市政府十二项</w:t>
            </w:r>
            <w:r>
              <w:rPr>
                <w:rFonts w:hint="eastAsia" w:ascii="仿宋" w:hAnsi="仿宋" w:eastAsia="仿宋" w:cs="仿宋"/>
                <w:b w:val="0"/>
                <w:bCs w:val="0"/>
                <w:kern w:val="0"/>
                <w:sz w:val="21"/>
                <w:szCs w:val="21"/>
              </w:rPr>
              <w:t>规定严格落实等问题的，每件扣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从纪检监察机关收集相关信息。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176"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tcBorders>
              <w:bottom w:val="single" w:color="auto" w:sz="4" w:space="0"/>
            </w:tcBorders>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29</w:t>
            </w:r>
            <w:r>
              <w:rPr>
                <w:rFonts w:hint="eastAsia" w:ascii="仿宋" w:hAnsi="仿宋" w:eastAsia="仿宋" w:cs="仿宋"/>
                <w:b w:val="0"/>
                <w:bCs w:val="0"/>
                <w:sz w:val="21"/>
                <w:szCs w:val="21"/>
              </w:rPr>
              <w:t>）认真执行行政机关负责人出庭应诉有关制度。</w:t>
            </w:r>
          </w:p>
        </w:tc>
        <w:tc>
          <w:tcPr>
            <w:tcW w:w="5419" w:type="dxa"/>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被诉行政机关负责人未按《黑龙江省行政机关负责人出庭应诉规定》（黑政办发〔2017〕27号）</w:t>
            </w:r>
            <w:r>
              <w:rPr>
                <w:rFonts w:hint="eastAsia" w:ascii="仿宋" w:hAnsi="仿宋" w:eastAsia="仿宋" w:cs="仿宋"/>
                <w:b w:val="0"/>
                <w:bCs w:val="0"/>
                <w:kern w:val="0"/>
                <w:sz w:val="21"/>
                <w:szCs w:val="21"/>
                <w:lang w:eastAsia="zh-CN"/>
              </w:rPr>
              <w:t>和《抚远市人民政府办公室关于印发抚远市行政机关负责人出庭应诉规定的通知》（抚政办发</w:t>
            </w:r>
            <w:r>
              <w:rPr>
                <w:rFonts w:hint="eastAsia" w:ascii="仿宋" w:hAnsi="仿宋" w:eastAsia="仿宋" w:cs="仿宋"/>
                <w:b w:val="0"/>
                <w:bCs w:val="0"/>
                <w:kern w:val="0"/>
                <w:sz w:val="21"/>
                <w:szCs w:val="21"/>
              </w:rPr>
              <w:t>〔2017〕</w:t>
            </w:r>
            <w:r>
              <w:rPr>
                <w:rFonts w:hint="eastAsia" w:ascii="仿宋" w:hAnsi="仿宋" w:eastAsia="仿宋" w:cs="仿宋"/>
                <w:b w:val="0"/>
                <w:bCs w:val="0"/>
                <w:kern w:val="0"/>
                <w:sz w:val="21"/>
                <w:szCs w:val="21"/>
                <w:lang w:val="en-US" w:eastAsia="zh-CN"/>
              </w:rPr>
              <w:t>39</w:t>
            </w:r>
            <w:r>
              <w:rPr>
                <w:rFonts w:hint="eastAsia" w:ascii="仿宋" w:hAnsi="仿宋" w:eastAsia="仿宋" w:cs="仿宋"/>
                <w:b w:val="0"/>
                <w:bCs w:val="0"/>
                <w:kern w:val="0"/>
                <w:sz w:val="21"/>
                <w:szCs w:val="21"/>
              </w:rPr>
              <w:t>号</w:t>
            </w: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rPr>
              <w:t>有关规定出庭应诉的，每件扣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tcBorders>
              <w:bottom w:val="single" w:color="auto" w:sz="4" w:space="0"/>
            </w:tcBorders>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p>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从人民法院收集相关信息。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53"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tcBorders>
              <w:bottom w:val="single" w:color="auto" w:sz="4" w:space="0"/>
            </w:tcBorders>
            <w:vAlign w:val="top"/>
          </w:tcPr>
          <w:p>
            <w:pPr>
              <w:pStyle w:val="6"/>
              <w:keepNext w:val="0"/>
              <w:keepLines w:val="0"/>
              <w:pageBreakBefore w:val="0"/>
              <w:kinsoku/>
              <w:wordWrap/>
              <w:overflowPunct/>
              <w:topLinePunct w:val="0"/>
              <w:autoSpaceDE/>
              <w:autoSpaceDN/>
              <w:bidi w:val="0"/>
              <w:spacing w:line="240" w:lineRule="exact"/>
              <w:jc w:val="left"/>
              <w:outlineLvl w:val="9"/>
              <w:rPr>
                <w:rFonts w:hint="eastAsia" w:ascii="仿宋" w:hAnsi="仿宋" w:eastAsia="仿宋" w:cs="仿宋"/>
                <w:b w:val="0"/>
                <w:bCs w:val="0"/>
                <w:sz w:val="21"/>
                <w:szCs w:val="21"/>
              </w:rPr>
            </w:pPr>
          </w:p>
          <w:p>
            <w:pPr>
              <w:pStyle w:val="6"/>
              <w:keepNext w:val="0"/>
              <w:keepLines w:val="0"/>
              <w:pageBreakBefore w:val="0"/>
              <w:kinsoku/>
              <w:wordWrap/>
              <w:overflowPunct/>
              <w:topLinePunct w:val="0"/>
              <w:autoSpaceDE/>
              <w:autoSpaceDN/>
              <w:bidi w:val="0"/>
              <w:spacing w:line="240" w:lineRule="exact"/>
              <w:jc w:val="lef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30</w:t>
            </w:r>
            <w:r>
              <w:rPr>
                <w:rFonts w:hint="eastAsia" w:ascii="仿宋" w:hAnsi="仿宋" w:eastAsia="仿宋" w:cs="仿宋"/>
                <w:b w:val="0"/>
                <w:bCs w:val="0"/>
                <w:sz w:val="21"/>
                <w:szCs w:val="21"/>
              </w:rPr>
              <w:t>）具体行政行为经司法审查符合规定。</w:t>
            </w:r>
          </w:p>
        </w:tc>
        <w:tc>
          <w:tcPr>
            <w:tcW w:w="5419" w:type="dxa"/>
            <w:vAlign w:val="top"/>
          </w:tcPr>
          <w:p>
            <w:pPr>
              <w:pStyle w:val="6"/>
              <w:keepNext w:val="0"/>
              <w:keepLines w:val="0"/>
              <w:pageBreakBefore w:val="0"/>
              <w:kinsoku/>
              <w:wordWrap/>
              <w:overflowPunct/>
              <w:topLinePunct w:val="0"/>
              <w:autoSpaceDE/>
              <w:autoSpaceDN/>
              <w:bidi w:val="0"/>
              <w:spacing w:line="240" w:lineRule="exact"/>
              <w:jc w:val="left"/>
              <w:outlineLvl w:val="9"/>
              <w:rPr>
                <w:rFonts w:hint="eastAsia" w:ascii="仿宋" w:hAnsi="仿宋" w:eastAsia="仿宋" w:cs="仿宋"/>
                <w:b w:val="0"/>
                <w:bCs w:val="0"/>
                <w:kern w:val="0"/>
                <w:sz w:val="21"/>
                <w:szCs w:val="21"/>
              </w:rPr>
            </w:pPr>
          </w:p>
          <w:p>
            <w:pPr>
              <w:pStyle w:val="6"/>
              <w:keepNext w:val="0"/>
              <w:keepLines w:val="0"/>
              <w:pageBreakBefore w:val="0"/>
              <w:kinsoku/>
              <w:wordWrap/>
              <w:overflowPunct/>
              <w:topLinePunct w:val="0"/>
              <w:autoSpaceDE/>
              <w:autoSpaceDN/>
              <w:bidi w:val="0"/>
              <w:spacing w:line="240" w:lineRule="exact"/>
              <w:jc w:val="lef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因具体行政行为违法或者不当，且无正当理由，导致行政应诉败诉的，每件扣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tcBorders>
              <w:bottom w:val="single" w:color="auto" w:sz="4" w:space="0"/>
            </w:tcBorders>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从人民法院收集相关信息，听取被考核单位对败诉理由的陈述。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120"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31</w:t>
            </w:r>
            <w:r>
              <w:rPr>
                <w:rFonts w:hint="eastAsia" w:ascii="仿宋" w:hAnsi="仿宋" w:eastAsia="仿宋" w:cs="仿宋"/>
                <w:b w:val="0"/>
                <w:bCs w:val="0"/>
                <w:sz w:val="21"/>
                <w:szCs w:val="21"/>
              </w:rPr>
              <w:t>）认真执行人民法院生效判决、裁定和调解书。</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拒不执行法院生效裁判、裁定和调解书的，每件扣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查阅本部门落实法院生效裁判、裁定和调解书的有关资料；从人民法院收集相关信息。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01"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32</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各级各类行政服务中心规范发展。</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本部门所属行政服务中心运行不规范的，扣1分。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市政府法制办向有关部门了解服务中心运行情况。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84"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Cs/>
                <w:sz w:val="21"/>
                <w:szCs w:val="21"/>
              </w:rPr>
            </w:pPr>
          </w:p>
        </w:tc>
        <w:tc>
          <w:tcPr>
            <w:tcW w:w="1597" w:type="dxa"/>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outlineLvl w:val="9"/>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15.加强行政监督和审计监督</w:t>
            </w:r>
          </w:p>
        </w:tc>
        <w:tc>
          <w:tcPr>
            <w:tcW w:w="3375" w:type="dxa"/>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outlineLvl w:val="9"/>
              <w:rPr>
                <w:rFonts w:hint="eastAsia" w:ascii="仿宋" w:hAnsi="仿宋" w:eastAsia="仿宋" w:cs="仿宋"/>
                <w:b w:val="0"/>
                <w:bCs w:val="0"/>
                <w:sz w:val="21"/>
                <w:szCs w:val="21"/>
              </w:rPr>
            </w:pPr>
            <w:r>
              <w:rPr>
                <w:rFonts w:hint="eastAsia" w:ascii="仿宋" w:hAnsi="仿宋" w:eastAsia="仿宋" w:cs="仿宋"/>
                <w:b w:val="0"/>
                <w:bCs w:val="0"/>
                <w:i w:val="0"/>
                <w:color w:val="000000"/>
                <w:kern w:val="0"/>
                <w:sz w:val="21"/>
                <w:szCs w:val="21"/>
                <w:u w:val="none"/>
                <w:lang w:val="en-US" w:eastAsia="zh-CN" w:bidi="ar"/>
              </w:rPr>
              <w:t>(33)研究制定政府内部权力的制约和监督机制。</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未研究制定</w:t>
            </w:r>
            <w:r>
              <w:rPr>
                <w:rFonts w:hint="eastAsia" w:ascii="仿宋" w:hAnsi="仿宋" w:eastAsia="仿宋" w:cs="仿宋"/>
                <w:b w:val="0"/>
                <w:bCs w:val="0"/>
                <w:kern w:val="0"/>
                <w:sz w:val="21"/>
                <w:szCs w:val="21"/>
                <w:lang w:val="en-US" w:eastAsia="zh-CN"/>
              </w:rPr>
              <w:t>内部权力</w:t>
            </w:r>
            <w:r>
              <w:rPr>
                <w:rFonts w:hint="eastAsia" w:ascii="仿宋" w:hAnsi="仿宋" w:eastAsia="仿宋" w:cs="仿宋"/>
                <w:b w:val="0"/>
                <w:bCs w:val="0"/>
                <w:kern w:val="0"/>
                <w:sz w:val="21"/>
                <w:szCs w:val="21"/>
                <w:lang w:eastAsia="zh-CN"/>
              </w:rPr>
              <w:t>的制约和监督机制的，扣</w:t>
            </w:r>
            <w:r>
              <w:rPr>
                <w:rFonts w:hint="eastAsia" w:ascii="仿宋" w:hAnsi="仿宋" w:eastAsia="仿宋" w:cs="仿宋"/>
                <w:b w:val="0"/>
                <w:bCs w:val="0"/>
                <w:kern w:val="0"/>
                <w:sz w:val="21"/>
                <w:szCs w:val="21"/>
                <w:lang w:val="en-US" w:eastAsia="zh-CN"/>
              </w:rPr>
              <w:t>1分。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lang w:eastAsia="zh-CN"/>
              </w:rPr>
              <w:t>查阅相关</w:t>
            </w:r>
            <w:r>
              <w:rPr>
                <w:rFonts w:hint="eastAsia" w:ascii="仿宋" w:hAnsi="仿宋" w:eastAsia="仿宋" w:cs="仿宋"/>
                <w:b w:val="0"/>
                <w:bCs w:val="0"/>
                <w:kern w:val="0"/>
                <w:sz w:val="21"/>
                <w:szCs w:val="21"/>
                <w:lang w:val="en-US" w:eastAsia="zh-CN"/>
              </w:rPr>
              <w:t>文件</w:t>
            </w:r>
            <w:r>
              <w:rPr>
                <w:rFonts w:hint="eastAsia" w:ascii="仿宋" w:hAnsi="仿宋" w:eastAsia="仿宋" w:cs="仿宋"/>
                <w:b w:val="0"/>
                <w:bCs w:val="0"/>
                <w:kern w:val="0"/>
                <w:sz w:val="21"/>
                <w:szCs w:val="21"/>
                <w:lang w:eastAsia="zh-CN"/>
              </w:rPr>
              <w:t>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36"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16.全面推行政务公开</w:t>
            </w: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val="0"/>
                <w:bCs w:val="0"/>
                <w:sz w:val="21"/>
                <w:szCs w:val="21"/>
              </w:rPr>
              <w:t>（3</w:t>
            </w:r>
            <w:r>
              <w:rPr>
                <w:rFonts w:hint="eastAsia" w:ascii="仿宋" w:hAnsi="仿宋" w:eastAsia="仿宋" w:cs="仿宋"/>
                <w:b w:val="0"/>
                <w:bCs w:val="0"/>
                <w:sz w:val="21"/>
                <w:szCs w:val="21"/>
                <w:lang w:val="en-US" w:eastAsia="zh-CN"/>
              </w:rPr>
              <w:t>4</w:t>
            </w:r>
            <w:r>
              <w:rPr>
                <w:rFonts w:hint="eastAsia" w:ascii="仿宋" w:hAnsi="仿宋" w:eastAsia="仿宋" w:cs="仿宋"/>
                <w:b w:val="0"/>
                <w:bCs w:val="0"/>
                <w:sz w:val="21"/>
                <w:szCs w:val="21"/>
              </w:rPr>
              <w:t>）按照要求实行网上办事，提高办事效率，方便人民群众。</w:t>
            </w:r>
          </w:p>
        </w:tc>
        <w:tc>
          <w:tcPr>
            <w:tcW w:w="5419" w:type="dxa"/>
            <w:vAlign w:val="center"/>
          </w:tcPr>
          <w:p>
            <w:pPr>
              <w:pStyle w:val="6"/>
              <w:keepNext w:val="0"/>
              <w:keepLines w:val="0"/>
              <w:pageBreakBefore w:val="0"/>
              <w:kinsoku/>
              <w:wordWrap/>
              <w:overflowPunct/>
              <w:topLinePunct w:val="0"/>
              <w:autoSpaceDE/>
              <w:autoSpaceDN/>
              <w:bidi w:val="0"/>
              <w:spacing w:line="240" w:lineRule="exact"/>
              <w:ind w:left="210" w:leftChars="0" w:hanging="210" w:hangingChars="100"/>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eastAsia="zh-CN"/>
              </w:rPr>
              <w:t>市行政服务中心</w:t>
            </w:r>
            <w:r>
              <w:rPr>
                <w:rFonts w:hint="eastAsia" w:ascii="仿宋" w:hAnsi="仿宋" w:eastAsia="仿宋" w:cs="仿宋"/>
                <w:b w:val="0"/>
                <w:bCs w:val="0"/>
                <w:kern w:val="0"/>
                <w:sz w:val="21"/>
                <w:szCs w:val="21"/>
              </w:rPr>
              <w:t>负责确定具体考核内容及标准，扣分不</w:t>
            </w:r>
            <w:r>
              <w:rPr>
                <w:rFonts w:hint="eastAsia" w:ascii="仿宋" w:hAnsi="仿宋" w:eastAsia="仿宋" w:cs="仿宋"/>
                <w:b w:val="0"/>
                <w:bCs w:val="0"/>
                <w:kern w:val="0"/>
                <w:sz w:val="21"/>
                <w:szCs w:val="21"/>
                <w:lang w:val="en-US" w:eastAsia="zh-CN"/>
              </w:rPr>
              <w:t>超</w:t>
            </w:r>
            <w:r>
              <w:rPr>
                <w:rFonts w:hint="eastAsia" w:ascii="仿宋" w:hAnsi="仿宋" w:eastAsia="仿宋" w:cs="仿宋"/>
                <w:b w:val="0"/>
                <w:bCs w:val="0"/>
                <w:kern w:val="0"/>
                <w:sz w:val="21"/>
                <w:szCs w:val="21"/>
              </w:rPr>
              <w:t>过</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pStyle w:val="6"/>
              <w:keepNext w:val="0"/>
              <w:keepLines w:val="0"/>
              <w:pageBreakBefore w:val="0"/>
              <w:kinsoku/>
              <w:wordWrap/>
              <w:overflowPunct/>
              <w:topLinePunct w:val="0"/>
              <w:autoSpaceDE/>
              <w:autoSpaceDN/>
              <w:bidi w:val="0"/>
              <w:adjustRightInd w:val="0"/>
              <w:snapToGrid w:val="0"/>
              <w:spacing w:line="240" w:lineRule="exact"/>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eastAsia="zh-CN"/>
              </w:rPr>
              <w:t>市行政服务中心</w:t>
            </w:r>
            <w:r>
              <w:rPr>
                <w:rFonts w:hint="eastAsia" w:ascii="仿宋" w:hAnsi="仿宋" w:eastAsia="仿宋" w:cs="仿宋"/>
                <w:b w:val="0"/>
                <w:bCs w:val="0"/>
                <w:kern w:val="0"/>
                <w:sz w:val="21"/>
                <w:szCs w:val="21"/>
              </w:rPr>
              <w:t>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269" w:hRule="atLeast"/>
          <w:jc w:val="center"/>
        </w:trPr>
        <w:tc>
          <w:tcPr>
            <w:tcW w:w="1054"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六、依法有效化解社会矛盾纠纷（4分）</w:t>
            </w:r>
          </w:p>
        </w:tc>
        <w:tc>
          <w:tcPr>
            <w:tcW w:w="1597"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17</w:t>
            </w:r>
            <w:r>
              <w:rPr>
                <w:rFonts w:hint="eastAsia" w:ascii="仿宋" w:hAnsi="仿宋" w:eastAsia="仿宋" w:cs="仿宋"/>
                <w:b w:val="0"/>
                <w:bCs w:val="0"/>
                <w:sz w:val="21"/>
                <w:szCs w:val="21"/>
              </w:rPr>
              <w:t>.加强行政复议工作</w:t>
            </w: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35</w:t>
            </w:r>
            <w:r>
              <w:rPr>
                <w:rFonts w:hint="eastAsia" w:ascii="仿宋" w:hAnsi="仿宋" w:eastAsia="仿宋" w:cs="仿宋"/>
                <w:b w:val="0"/>
                <w:bCs w:val="0"/>
                <w:sz w:val="21"/>
                <w:szCs w:val="21"/>
              </w:rPr>
              <w:t>）行政复议决定依法得到履行。</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rPr>
              <w:t>本部门不履行或者无正当理由拖延履行行政复议决定的，每件</w:t>
            </w:r>
            <w:r>
              <w:rPr>
                <w:rFonts w:hint="eastAsia" w:ascii="仿宋" w:hAnsi="仿宋" w:eastAsia="仿宋" w:cs="仿宋"/>
                <w:b w:val="0"/>
                <w:bCs w:val="0"/>
                <w:kern w:val="0"/>
                <w:sz w:val="21"/>
                <w:szCs w:val="21"/>
                <w:lang w:val="en-US" w:eastAsia="zh-CN"/>
              </w:rPr>
              <w:t>扣</w:t>
            </w:r>
            <w:r>
              <w:rPr>
                <w:rFonts w:hint="eastAsia" w:ascii="仿宋" w:hAnsi="仿宋" w:eastAsia="仿宋" w:cs="仿宋"/>
                <w:b w:val="0"/>
                <w:bCs w:val="0"/>
                <w:kern w:val="0"/>
                <w:sz w:val="21"/>
                <w:szCs w:val="21"/>
              </w:rPr>
              <w:t>2分；经责令履行仍拒不履行行政复议决定的，每件加扣1分</w:t>
            </w:r>
            <w:r>
              <w:rPr>
                <w:rFonts w:hint="eastAsia" w:ascii="仿宋" w:hAnsi="仿宋" w:eastAsia="仿宋" w:cs="仿宋"/>
                <w:b w:val="0"/>
                <w:bCs w:val="0"/>
                <w:kern w:val="0"/>
                <w:sz w:val="21"/>
                <w:szCs w:val="21"/>
                <w:lang w:eastAsia="zh-CN"/>
              </w:rPr>
              <w:t>。</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市政府法制办查阅</w:t>
            </w:r>
            <w:r>
              <w:rPr>
                <w:rFonts w:hint="eastAsia" w:ascii="仿宋" w:hAnsi="仿宋" w:eastAsia="仿宋" w:cs="仿宋"/>
                <w:b w:val="0"/>
                <w:bCs w:val="0"/>
                <w:kern w:val="0"/>
                <w:sz w:val="21"/>
                <w:szCs w:val="21"/>
              </w:rPr>
              <w:t>本级政府法制机构已审结的行政复议案件相关档案材料；向纪检监察机关收集信息。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60"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18.</w:t>
            </w:r>
            <w:r>
              <w:rPr>
                <w:rFonts w:hint="eastAsia" w:ascii="仿宋" w:hAnsi="仿宋" w:eastAsia="仿宋" w:cs="仿宋"/>
                <w:b w:val="0"/>
                <w:bCs w:val="0"/>
                <w:sz w:val="21"/>
                <w:szCs w:val="21"/>
              </w:rPr>
              <w:t>改革信访工作制度</w:t>
            </w: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shd w:val="pct10" w:color="auto" w:fill="FFFFFF"/>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36</w:t>
            </w:r>
            <w:r>
              <w:rPr>
                <w:rFonts w:hint="eastAsia" w:ascii="仿宋" w:hAnsi="仿宋" w:eastAsia="仿宋" w:cs="仿宋"/>
                <w:b w:val="0"/>
                <w:bCs w:val="0"/>
                <w:sz w:val="21"/>
                <w:szCs w:val="21"/>
              </w:rPr>
              <w:t>）信访事项依法按程序受理。</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市</w:t>
            </w:r>
            <w:r>
              <w:rPr>
                <w:rFonts w:hint="eastAsia" w:ascii="仿宋" w:hAnsi="仿宋" w:eastAsia="仿宋" w:cs="仿宋"/>
                <w:b w:val="0"/>
                <w:bCs w:val="0"/>
                <w:kern w:val="0"/>
                <w:sz w:val="21"/>
                <w:szCs w:val="21"/>
              </w:rPr>
              <w:t>信访局负责确定具体考核内容及标准，扣分不超过</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eastAsia="zh-CN"/>
              </w:rPr>
              <w:t>市</w:t>
            </w:r>
            <w:r>
              <w:rPr>
                <w:rFonts w:hint="eastAsia" w:ascii="仿宋" w:hAnsi="仿宋" w:eastAsia="仿宋" w:cs="仿宋"/>
                <w:b w:val="0"/>
                <w:bCs w:val="0"/>
                <w:kern w:val="0"/>
                <w:sz w:val="21"/>
                <w:szCs w:val="21"/>
              </w:rPr>
              <w:t>信访局负责提出意见。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05"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keepNext w:val="0"/>
              <w:keepLines w:val="0"/>
              <w:pageBreakBefore w:val="0"/>
              <w:widowControl/>
              <w:suppressLineNumbers w:val="0"/>
              <w:kinsoku/>
              <w:wordWrap/>
              <w:overflowPunct/>
              <w:topLinePunct w:val="0"/>
              <w:autoSpaceDE/>
              <w:autoSpaceDN/>
              <w:bidi w:val="0"/>
              <w:spacing w:line="240" w:lineRule="exact"/>
              <w:jc w:val="both"/>
              <w:textAlignment w:val="center"/>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val="0"/>
                <w:bCs w:val="0"/>
                <w:i w:val="0"/>
                <w:color w:val="000000"/>
                <w:kern w:val="0"/>
                <w:sz w:val="21"/>
                <w:szCs w:val="21"/>
                <w:u w:val="none"/>
                <w:lang w:val="en-US" w:eastAsia="zh-CN" w:bidi="ar"/>
              </w:rPr>
              <w:t>（37）网上受理信访案件制度全面落实。</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kern w:val="0"/>
                <w:sz w:val="21"/>
                <w:szCs w:val="21"/>
                <w:lang w:val="en-US" w:eastAsia="zh-CN"/>
              </w:rPr>
            </w:pPr>
            <w:r>
              <w:rPr>
                <w:rFonts w:hint="eastAsia" w:ascii="仿宋" w:hAnsi="仿宋" w:eastAsia="仿宋" w:cs="仿宋"/>
                <w:b w:val="0"/>
                <w:bCs w:val="0"/>
                <w:kern w:val="0"/>
                <w:sz w:val="21"/>
                <w:szCs w:val="21"/>
                <w:lang w:eastAsia="zh-CN"/>
              </w:rPr>
              <w:t>市</w:t>
            </w:r>
            <w:r>
              <w:rPr>
                <w:rFonts w:hint="eastAsia" w:ascii="仿宋" w:hAnsi="仿宋" w:eastAsia="仿宋" w:cs="仿宋"/>
                <w:b w:val="0"/>
                <w:bCs w:val="0"/>
                <w:kern w:val="0"/>
                <w:sz w:val="21"/>
                <w:szCs w:val="21"/>
              </w:rPr>
              <w:t>信访局负责确定具体考核内容及标准，扣分不超过</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kern w:val="0"/>
                <w:sz w:val="21"/>
                <w:szCs w:val="21"/>
                <w:lang w:eastAsia="zh-CN"/>
              </w:rPr>
            </w:pPr>
            <w:r>
              <w:rPr>
                <w:rFonts w:hint="eastAsia" w:ascii="仿宋" w:hAnsi="仿宋" w:eastAsia="仿宋" w:cs="仿宋"/>
                <w:b w:val="0"/>
                <w:bCs w:val="0"/>
                <w:kern w:val="0"/>
                <w:sz w:val="21"/>
                <w:szCs w:val="21"/>
                <w:lang w:eastAsia="zh-CN"/>
              </w:rPr>
              <w:t>市</w:t>
            </w:r>
            <w:r>
              <w:rPr>
                <w:rFonts w:hint="eastAsia" w:ascii="仿宋" w:hAnsi="仿宋" w:eastAsia="仿宋" w:cs="仿宋"/>
                <w:b w:val="0"/>
                <w:bCs w:val="0"/>
                <w:kern w:val="0"/>
                <w:sz w:val="21"/>
                <w:szCs w:val="21"/>
              </w:rPr>
              <w:t>信访局负责提出意见。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60" w:hRule="atLeast"/>
          <w:jc w:val="center"/>
        </w:trPr>
        <w:tc>
          <w:tcPr>
            <w:tcW w:w="1054" w:type="dxa"/>
            <w:vMerge w:val="restart"/>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r>
              <w:rPr>
                <w:rFonts w:hint="eastAsia" w:ascii="仿宋" w:hAnsi="仿宋" w:eastAsia="仿宋" w:cs="仿宋"/>
                <w:sz w:val="21"/>
                <w:szCs w:val="21"/>
              </w:rPr>
              <w:t>七、全面提高政府工作人员法治思维和依法行政能力（</w:t>
            </w:r>
            <w:r>
              <w:rPr>
                <w:rFonts w:hint="eastAsia" w:ascii="仿宋" w:hAnsi="仿宋" w:eastAsia="仿宋" w:cs="仿宋"/>
                <w:sz w:val="21"/>
                <w:szCs w:val="21"/>
                <w:lang w:val="en-US" w:eastAsia="zh-CN"/>
              </w:rPr>
              <w:t>7</w:t>
            </w:r>
            <w:r>
              <w:rPr>
                <w:rFonts w:hint="eastAsia" w:ascii="仿宋" w:hAnsi="仿宋" w:eastAsia="仿宋" w:cs="仿宋"/>
                <w:sz w:val="21"/>
                <w:szCs w:val="21"/>
              </w:rPr>
              <w:t>分）</w:t>
            </w: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sz w:val="21"/>
                <w:szCs w:val="21"/>
              </w:rPr>
            </w:pPr>
            <w:r>
              <w:rPr>
                <w:rFonts w:hint="eastAsia" w:ascii="仿宋" w:hAnsi="仿宋" w:eastAsia="仿宋" w:cs="仿宋"/>
                <w:b w:val="0"/>
                <w:bCs w:val="0"/>
                <w:sz w:val="21"/>
                <w:szCs w:val="21"/>
                <w:lang w:val="en-US" w:eastAsia="zh-CN"/>
              </w:rPr>
              <w:t>19</w:t>
            </w:r>
            <w:r>
              <w:rPr>
                <w:rFonts w:hint="eastAsia" w:ascii="仿宋" w:hAnsi="仿宋" w:eastAsia="仿宋" w:cs="仿宋"/>
                <w:b w:val="0"/>
                <w:bCs w:val="0"/>
                <w:sz w:val="21"/>
                <w:szCs w:val="21"/>
              </w:rPr>
              <w:t>.注重通过法治实践提高政府工作人员法治思维和依法行政能力</w:t>
            </w:r>
          </w:p>
        </w:tc>
        <w:tc>
          <w:tcPr>
            <w:tcW w:w="3375" w:type="dxa"/>
            <w:vAlign w:val="center"/>
          </w:tcPr>
          <w:p>
            <w:pPr>
              <w:keepNext w:val="0"/>
              <w:keepLines w:val="0"/>
              <w:pageBreakBefore w:val="0"/>
              <w:widowControl/>
              <w:kinsoku/>
              <w:wordWrap/>
              <w:overflowPunct/>
              <w:topLinePunct w:val="0"/>
              <w:autoSpaceDE/>
              <w:autoSpaceDN/>
              <w:bidi w:val="0"/>
              <w:spacing w:line="240" w:lineRule="exact"/>
              <w:jc w:val="left"/>
              <w:outlineLvl w:val="9"/>
              <w:rPr>
                <w:rFonts w:hint="eastAsia" w:ascii="仿宋" w:hAnsi="仿宋" w:eastAsia="仿宋" w:cs="仿宋"/>
                <w:b/>
                <w:bCs/>
                <w:sz w:val="21"/>
                <w:szCs w:val="21"/>
              </w:rPr>
            </w:pP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lang w:val="en-US" w:eastAsia="zh-CN"/>
              </w:rPr>
              <w:t>38</w:t>
            </w:r>
            <w:r>
              <w:rPr>
                <w:rFonts w:hint="eastAsia" w:ascii="仿宋" w:hAnsi="仿宋" w:eastAsia="仿宋" w:cs="仿宋"/>
                <w:color w:val="auto"/>
                <w:sz w:val="21"/>
                <w:szCs w:val="21"/>
                <w:lang w:eastAsia="zh-CN"/>
              </w:rPr>
              <w:t>）落实“谁执法谁普法”的普法责任制。</w:t>
            </w:r>
          </w:p>
        </w:tc>
        <w:tc>
          <w:tcPr>
            <w:tcW w:w="5419" w:type="dxa"/>
            <w:vAlign w:val="center"/>
          </w:tcPr>
          <w:p>
            <w:pPr>
              <w:keepNext w:val="0"/>
              <w:keepLines w:val="0"/>
              <w:pageBreakBefore w:val="0"/>
              <w:widowControl/>
              <w:kinsoku/>
              <w:wordWrap/>
              <w:overflowPunct/>
              <w:topLinePunct w:val="0"/>
              <w:autoSpaceDE/>
              <w:autoSpaceDN/>
              <w:bidi w:val="0"/>
              <w:spacing w:line="240" w:lineRule="exact"/>
              <w:jc w:val="left"/>
              <w:outlineLvl w:val="9"/>
              <w:rPr>
                <w:rFonts w:hint="eastAsia" w:ascii="仿宋" w:hAnsi="仿宋" w:eastAsia="仿宋" w:cs="仿宋"/>
                <w:b/>
                <w:bCs/>
                <w:kern w:val="0"/>
                <w:sz w:val="21"/>
                <w:szCs w:val="21"/>
              </w:rPr>
            </w:pPr>
            <w:r>
              <w:rPr>
                <w:rFonts w:hint="eastAsia" w:ascii="仿宋" w:hAnsi="仿宋" w:eastAsia="仿宋" w:cs="仿宋"/>
                <w:b w:val="0"/>
                <w:bCs w:val="0"/>
                <w:color w:val="auto"/>
                <w:kern w:val="0"/>
                <w:sz w:val="21"/>
                <w:szCs w:val="21"/>
                <w:lang w:eastAsia="zh-CN"/>
              </w:rPr>
              <w:t>未建立落实普法责任制成员单位联席会议制度的，扣1分；未召开落实普法责任制成员单位联席会议的，扣1分。</w:t>
            </w:r>
          </w:p>
        </w:tc>
        <w:tc>
          <w:tcPr>
            <w:tcW w:w="2100" w:type="dxa"/>
            <w:vAlign w:val="center"/>
          </w:tcPr>
          <w:p>
            <w:pPr>
              <w:keepNext w:val="0"/>
              <w:keepLines w:val="0"/>
              <w:pageBreakBefore w:val="0"/>
              <w:widowControl/>
              <w:kinsoku/>
              <w:wordWrap/>
              <w:overflowPunct/>
              <w:topLinePunct w:val="0"/>
              <w:autoSpaceDE/>
              <w:autoSpaceDN/>
              <w:bidi w:val="0"/>
              <w:spacing w:line="240" w:lineRule="exact"/>
              <w:jc w:val="left"/>
              <w:outlineLvl w:val="9"/>
              <w:rPr>
                <w:rFonts w:hint="eastAsia" w:ascii="仿宋" w:hAnsi="仿宋" w:eastAsia="仿宋" w:cs="仿宋"/>
                <w:b/>
                <w:bCs/>
                <w:kern w:val="0"/>
                <w:sz w:val="21"/>
                <w:szCs w:val="21"/>
              </w:rPr>
            </w:pPr>
            <w:r>
              <w:rPr>
                <w:rFonts w:hint="eastAsia" w:ascii="仿宋" w:hAnsi="仿宋" w:eastAsia="仿宋" w:cs="仿宋"/>
                <w:color w:val="auto"/>
                <w:sz w:val="21"/>
                <w:szCs w:val="21"/>
                <w:lang w:eastAsia="zh-CN"/>
              </w:rPr>
              <w:t>市司法局负责提出意见。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86"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kern w:val="0"/>
                <w:sz w:val="21"/>
                <w:szCs w:val="21"/>
              </w:rPr>
            </w:pP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sz w:val="21"/>
                <w:szCs w:val="21"/>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39</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重大、疑难、复杂涉法问题听取法律顾问和法律专家意见。</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val="en-US" w:eastAsia="zh-CN"/>
              </w:rPr>
              <w:t>重大、疑难、复杂</w:t>
            </w:r>
            <w:r>
              <w:rPr>
                <w:rFonts w:hint="eastAsia" w:ascii="仿宋" w:hAnsi="仿宋" w:eastAsia="仿宋" w:cs="仿宋"/>
                <w:b w:val="0"/>
                <w:bCs w:val="0"/>
                <w:sz w:val="21"/>
                <w:szCs w:val="21"/>
                <w:lang w:val="en-US" w:eastAsia="zh-CN"/>
              </w:rPr>
              <w:t>涉法问题没有听取法律顾问和法律专家意见的，每件扣1分。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val="en-US" w:eastAsia="zh-CN"/>
              </w:rPr>
              <w:t>市政府法制办查阅相关资料和法律顾问、专家意见采纳情况。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646" w:hRule="atLeast"/>
          <w:jc w:val="center"/>
        </w:trPr>
        <w:tc>
          <w:tcPr>
            <w:tcW w:w="1054" w:type="dxa"/>
            <w:vMerge w:val="continue"/>
            <w:vAlign w:val="top"/>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i w:val="0"/>
                <w:color w:val="000000"/>
                <w:kern w:val="0"/>
                <w:sz w:val="21"/>
                <w:szCs w:val="21"/>
                <w:u w:val="none"/>
                <w:lang w:val="en-US" w:eastAsia="zh-CN" w:bidi="ar"/>
              </w:rPr>
            </w:pP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bCs/>
                <w:i w:val="0"/>
                <w:color w:val="000000"/>
                <w:kern w:val="0"/>
                <w:sz w:val="21"/>
                <w:szCs w:val="21"/>
                <w:u w:val="none"/>
                <w:lang w:val="en-US" w:eastAsia="zh-CN" w:bidi="ar"/>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40</w:t>
            </w:r>
            <w:r>
              <w:rPr>
                <w:rFonts w:hint="eastAsia" w:ascii="仿宋" w:hAnsi="仿宋" w:eastAsia="仿宋" w:cs="仿宋"/>
                <w:b w:val="0"/>
                <w:bCs w:val="0"/>
                <w:sz w:val="21"/>
                <w:szCs w:val="21"/>
              </w:rPr>
              <w:t>）政府工作人员特别是领导干部</w:t>
            </w:r>
            <w:r>
              <w:rPr>
                <w:rFonts w:hint="eastAsia" w:ascii="仿宋" w:hAnsi="仿宋" w:eastAsia="仿宋" w:cs="仿宋"/>
                <w:b w:val="0"/>
                <w:bCs w:val="0"/>
                <w:sz w:val="21"/>
                <w:szCs w:val="21"/>
                <w:lang w:val="en-US" w:eastAsia="zh-CN"/>
              </w:rPr>
              <w:t>依法履职，符合法定程序，无违法情形。</w:t>
            </w:r>
          </w:p>
        </w:tc>
        <w:tc>
          <w:tcPr>
            <w:tcW w:w="5419"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val="en-US" w:eastAsia="zh-CN"/>
              </w:rPr>
              <w:t>本部门</w:t>
            </w:r>
            <w:r>
              <w:rPr>
                <w:rFonts w:hint="eastAsia" w:ascii="仿宋" w:hAnsi="仿宋" w:eastAsia="仿宋" w:cs="仿宋"/>
                <w:b w:val="0"/>
                <w:bCs w:val="0"/>
                <w:kern w:val="0"/>
                <w:sz w:val="21"/>
                <w:szCs w:val="21"/>
                <w:lang w:eastAsia="zh-CN"/>
              </w:rPr>
              <w:t>工</w:t>
            </w:r>
            <w:r>
              <w:rPr>
                <w:rFonts w:hint="eastAsia" w:ascii="仿宋" w:hAnsi="仿宋" w:eastAsia="仿宋" w:cs="仿宋"/>
                <w:b w:val="0"/>
                <w:bCs w:val="0"/>
                <w:kern w:val="0"/>
                <w:sz w:val="21"/>
                <w:szCs w:val="21"/>
              </w:rPr>
              <w:t>作人员</w:t>
            </w:r>
            <w:r>
              <w:rPr>
                <w:rFonts w:hint="eastAsia" w:ascii="仿宋" w:hAnsi="仿宋" w:eastAsia="仿宋" w:cs="仿宋"/>
                <w:b w:val="0"/>
                <w:bCs w:val="0"/>
                <w:kern w:val="0"/>
                <w:sz w:val="21"/>
                <w:szCs w:val="21"/>
                <w:lang w:val="en-US" w:eastAsia="zh-CN"/>
              </w:rPr>
              <w:t>特别是领导干部存在违法履职的</w:t>
            </w:r>
            <w:r>
              <w:rPr>
                <w:rFonts w:hint="eastAsia" w:ascii="仿宋" w:hAnsi="仿宋" w:eastAsia="仿宋" w:cs="仿宋"/>
                <w:b w:val="0"/>
                <w:bCs w:val="0"/>
                <w:kern w:val="0"/>
                <w:sz w:val="21"/>
                <w:szCs w:val="21"/>
              </w:rPr>
              <w:t>，每件扣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0" w:type="dxa"/>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val="en-US" w:eastAsia="zh-CN"/>
              </w:rPr>
              <w:t>市政府法制办向有关</w:t>
            </w:r>
            <w:r>
              <w:rPr>
                <w:rFonts w:hint="eastAsia" w:ascii="仿宋" w:hAnsi="仿宋" w:eastAsia="仿宋" w:cs="仿宋"/>
                <w:b w:val="0"/>
                <w:bCs w:val="0"/>
                <w:kern w:val="0"/>
                <w:sz w:val="21"/>
                <w:szCs w:val="21"/>
              </w:rPr>
              <w:t>机关收集相关信息。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81" w:hRule="atLeast"/>
          <w:jc w:val="center"/>
        </w:trPr>
        <w:tc>
          <w:tcPr>
            <w:tcW w:w="1054"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r>
              <w:rPr>
                <w:rFonts w:hint="eastAsia" w:ascii="仿宋" w:hAnsi="仿宋" w:eastAsia="仿宋" w:cs="仿宋"/>
                <w:sz w:val="21"/>
                <w:szCs w:val="21"/>
              </w:rPr>
              <w:t>八、组织保障和落实机制（</w:t>
            </w:r>
            <w:r>
              <w:rPr>
                <w:rFonts w:hint="eastAsia" w:ascii="仿宋" w:hAnsi="仿宋" w:eastAsia="仿宋" w:cs="仿宋"/>
                <w:sz w:val="21"/>
                <w:szCs w:val="21"/>
                <w:lang w:val="en-US" w:eastAsia="zh-CN"/>
              </w:rPr>
              <w:t>5</w:t>
            </w:r>
            <w:r>
              <w:rPr>
                <w:rFonts w:hint="eastAsia" w:ascii="仿宋" w:hAnsi="仿宋" w:eastAsia="仿宋" w:cs="仿宋"/>
                <w:sz w:val="21"/>
                <w:szCs w:val="21"/>
              </w:rPr>
              <w:t>分）</w:t>
            </w:r>
          </w:p>
        </w:tc>
        <w:tc>
          <w:tcPr>
            <w:tcW w:w="1597" w:type="dxa"/>
            <w:vMerge w:val="restart"/>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20.</w:t>
            </w:r>
            <w:r>
              <w:rPr>
                <w:rFonts w:hint="eastAsia" w:ascii="仿宋" w:hAnsi="仿宋" w:eastAsia="仿宋" w:cs="仿宋"/>
                <w:b w:val="0"/>
                <w:bCs w:val="0"/>
                <w:sz w:val="21"/>
                <w:szCs w:val="21"/>
              </w:rPr>
              <w:t>落实第一责任人责任</w:t>
            </w: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lang w:eastAsia="zh-CN"/>
              </w:rPr>
            </w:pP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41</w:t>
            </w:r>
            <w:r>
              <w:rPr>
                <w:rFonts w:hint="eastAsia" w:ascii="仿宋" w:hAnsi="仿宋" w:eastAsia="仿宋" w:cs="仿宋"/>
                <w:b w:val="0"/>
                <w:bCs w:val="0"/>
                <w:sz w:val="21"/>
                <w:szCs w:val="21"/>
                <w:lang w:eastAsia="zh-CN"/>
              </w:rPr>
              <w:t>）</w:t>
            </w:r>
            <w:r>
              <w:rPr>
                <w:rFonts w:hint="eastAsia" w:ascii="仿宋" w:hAnsi="仿宋" w:eastAsia="仿宋" w:cs="仿宋"/>
                <w:b w:val="0"/>
                <w:bCs w:val="0"/>
                <w:sz w:val="21"/>
                <w:szCs w:val="21"/>
                <w:lang w:val="en-US" w:eastAsia="zh-CN"/>
              </w:rPr>
              <w:t>对不认真履行第一责任人职责，本部门一年内发生多起重大违法行政案件、造成严重社会后果的，依法追究主要负责人的责任。</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未按要求履行法治建设第一责任人职责的，扣2分。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市政府法制办从有关部门收集本部门发生重大违法行政案件情况。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851"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42</w:t>
            </w:r>
            <w:r>
              <w:rPr>
                <w:rFonts w:hint="eastAsia" w:ascii="仿宋" w:hAnsi="仿宋" w:eastAsia="仿宋" w:cs="仿宋"/>
                <w:b w:val="0"/>
                <w:bCs w:val="0"/>
                <w:sz w:val="21"/>
                <w:szCs w:val="21"/>
              </w:rPr>
              <w:t>）按要求报告法治政府建设情况。</w:t>
            </w:r>
            <w:r>
              <w:rPr>
                <w:rFonts w:hint="eastAsia" w:ascii="仿宋" w:hAnsi="仿宋" w:eastAsia="仿宋" w:cs="仿宋"/>
                <w:b w:val="0"/>
                <w:bCs w:val="0"/>
                <w:sz w:val="21"/>
                <w:szCs w:val="21"/>
                <w:lang w:val="en-US" w:eastAsia="zh-CN"/>
              </w:rPr>
              <w:t>法治政府建设情况报告按要求向社会公开。</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本部门未向</w:t>
            </w:r>
            <w:r>
              <w:rPr>
                <w:rFonts w:hint="eastAsia" w:ascii="仿宋" w:hAnsi="仿宋" w:eastAsia="仿宋" w:cs="仿宋"/>
                <w:b w:val="0"/>
                <w:bCs w:val="0"/>
                <w:kern w:val="0"/>
                <w:sz w:val="21"/>
                <w:szCs w:val="21"/>
                <w:lang w:val="en-US" w:eastAsia="zh-CN"/>
              </w:rPr>
              <w:t>市</w:t>
            </w:r>
            <w:r>
              <w:rPr>
                <w:rFonts w:hint="eastAsia" w:ascii="仿宋" w:hAnsi="仿宋" w:eastAsia="仿宋" w:cs="仿宋"/>
                <w:b w:val="0"/>
                <w:bCs w:val="0"/>
                <w:kern w:val="0"/>
                <w:sz w:val="21"/>
                <w:szCs w:val="21"/>
              </w:rPr>
              <w:t>政府和上一级部门报告年度法治政府建设情况的，每少一个扣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分；超期上报或者报告未按要求向社会公开的，每个问题扣</w:t>
            </w:r>
            <w:r>
              <w:rPr>
                <w:rFonts w:hint="eastAsia" w:ascii="仿宋" w:hAnsi="仿宋" w:eastAsia="仿宋" w:cs="仿宋"/>
                <w:b w:val="0"/>
                <w:bCs w:val="0"/>
                <w:kern w:val="0"/>
                <w:sz w:val="21"/>
                <w:szCs w:val="21"/>
                <w:lang w:val="en-US" w:eastAsia="zh-CN"/>
              </w:rPr>
              <w:t>1</w:t>
            </w:r>
            <w:r>
              <w:rPr>
                <w:rFonts w:hint="eastAsia" w:ascii="仿宋" w:hAnsi="仿宋" w:eastAsia="仿宋" w:cs="仿宋"/>
                <w:b w:val="0"/>
                <w:bCs w:val="0"/>
                <w:kern w:val="0"/>
                <w:sz w:val="21"/>
                <w:szCs w:val="21"/>
              </w:rPr>
              <w:t>分。</w:t>
            </w:r>
            <w:r>
              <w:rPr>
                <w:rFonts w:hint="eastAsia" w:ascii="仿宋" w:hAnsi="仿宋" w:eastAsia="仿宋" w:cs="仿宋"/>
                <w:b w:val="0"/>
                <w:bCs w:val="0"/>
                <w:kern w:val="0"/>
                <w:sz w:val="21"/>
                <w:szCs w:val="21"/>
                <w:lang w:val="en-US" w:eastAsia="zh-CN"/>
              </w:rPr>
              <w:t>报告相关内容不能反映全市工作情况的，扣1分。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查阅有关报告、媒体公布情况。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576"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lang w:val="en-US" w:eastAsia="zh-CN"/>
              </w:rPr>
              <w:t>21</w:t>
            </w:r>
            <w:r>
              <w:rPr>
                <w:rFonts w:hint="eastAsia" w:ascii="仿宋" w:hAnsi="仿宋" w:eastAsia="仿宋" w:cs="仿宋"/>
                <w:b w:val="0"/>
                <w:bCs w:val="0"/>
                <w:sz w:val="21"/>
                <w:szCs w:val="21"/>
              </w:rPr>
              <w:t>.强化考核评价和</w:t>
            </w:r>
            <w:r>
              <w:rPr>
                <w:rFonts w:hint="eastAsia" w:ascii="仿宋" w:hAnsi="仿宋" w:eastAsia="仿宋" w:cs="仿宋"/>
                <w:b w:val="0"/>
                <w:bCs w:val="0"/>
                <w:sz w:val="21"/>
                <w:szCs w:val="21"/>
                <w:lang w:val="en-US" w:eastAsia="zh-CN"/>
              </w:rPr>
              <w:t>督促</w:t>
            </w:r>
            <w:r>
              <w:rPr>
                <w:rFonts w:hint="eastAsia" w:ascii="仿宋" w:hAnsi="仿宋" w:eastAsia="仿宋" w:cs="仿宋"/>
                <w:b w:val="0"/>
                <w:bCs w:val="0"/>
                <w:sz w:val="21"/>
                <w:szCs w:val="21"/>
              </w:rPr>
              <w:t>检查</w:t>
            </w:r>
          </w:p>
        </w:tc>
        <w:tc>
          <w:tcPr>
            <w:tcW w:w="3375"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43</w:t>
            </w: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每年制定法治政府建设考核方案。</w:t>
            </w:r>
          </w:p>
        </w:tc>
        <w:tc>
          <w:tcPr>
            <w:tcW w:w="5419"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eastAsia="zh-CN"/>
              </w:rPr>
            </w:pPr>
            <w:r>
              <w:rPr>
                <w:rFonts w:hint="eastAsia" w:ascii="仿宋" w:hAnsi="仿宋" w:eastAsia="仿宋" w:cs="仿宋"/>
                <w:b w:val="0"/>
                <w:bCs w:val="0"/>
                <w:sz w:val="21"/>
                <w:szCs w:val="21"/>
                <w:lang w:val="en-US" w:eastAsia="zh-CN"/>
              </w:rPr>
              <w:t>未制定年度法治政府建设考核方案的，扣2分。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查阅有关</w:t>
            </w:r>
            <w:r>
              <w:rPr>
                <w:rFonts w:hint="eastAsia" w:ascii="仿宋" w:hAnsi="仿宋" w:eastAsia="仿宋" w:cs="仿宋"/>
                <w:b w:val="0"/>
                <w:bCs w:val="0"/>
                <w:kern w:val="0"/>
                <w:sz w:val="21"/>
                <w:szCs w:val="21"/>
                <w:lang w:val="en-US" w:eastAsia="zh-CN"/>
              </w:rPr>
              <w:t>文件</w:t>
            </w:r>
            <w:r>
              <w:rPr>
                <w:rFonts w:hint="eastAsia" w:ascii="仿宋" w:hAnsi="仿宋" w:eastAsia="仿宋" w:cs="仿宋"/>
                <w:b w:val="0"/>
                <w:bCs w:val="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725" w:hRule="atLeast"/>
          <w:jc w:val="center"/>
        </w:trPr>
        <w:tc>
          <w:tcPr>
            <w:tcW w:w="1054" w:type="dxa"/>
            <w:vMerge w:val="continue"/>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sz w:val="21"/>
                <w:szCs w:val="21"/>
              </w:rPr>
            </w:pPr>
          </w:p>
        </w:tc>
        <w:tc>
          <w:tcPr>
            <w:tcW w:w="1597" w:type="dxa"/>
            <w:vAlign w:val="center"/>
          </w:tcPr>
          <w:p>
            <w:pPr>
              <w:pStyle w:val="6"/>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sz w:val="21"/>
                <w:szCs w:val="21"/>
                <w:lang w:val="en-US" w:eastAsia="zh-CN"/>
              </w:rPr>
              <w:t>22</w:t>
            </w:r>
            <w:r>
              <w:rPr>
                <w:rFonts w:hint="eastAsia" w:ascii="仿宋" w:hAnsi="仿宋" w:eastAsia="仿宋" w:cs="仿宋"/>
                <w:b w:val="0"/>
                <w:bCs w:val="0"/>
                <w:sz w:val="21"/>
                <w:szCs w:val="21"/>
              </w:rPr>
              <w:t>.切实发挥法治政府建设对优化发展环境的重要保障作用</w:t>
            </w:r>
          </w:p>
        </w:tc>
        <w:tc>
          <w:tcPr>
            <w:tcW w:w="3375" w:type="dxa"/>
            <w:vAlign w:val="center"/>
          </w:tcPr>
          <w:p>
            <w:pPr>
              <w:pStyle w:val="6"/>
              <w:keepNext w:val="0"/>
              <w:keepLines w:val="0"/>
              <w:pageBreakBefore w:val="0"/>
              <w:kinsoku/>
              <w:wordWrap/>
              <w:overflowPunct/>
              <w:topLinePunct w:val="0"/>
              <w:autoSpaceDE/>
              <w:autoSpaceDN/>
              <w:bidi w:val="0"/>
              <w:adjustRightInd w:val="0"/>
              <w:snapToGrid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44</w:t>
            </w:r>
            <w:r>
              <w:rPr>
                <w:rFonts w:hint="eastAsia" w:ascii="仿宋" w:hAnsi="仿宋" w:eastAsia="仿宋" w:cs="仿宋"/>
                <w:b w:val="0"/>
                <w:bCs w:val="0"/>
                <w:sz w:val="21"/>
                <w:szCs w:val="21"/>
              </w:rPr>
              <w:t>）行政合同和协议得到严格履行，各项规划和政策全面落实，承诺得到兑现。</w:t>
            </w:r>
          </w:p>
        </w:tc>
        <w:tc>
          <w:tcPr>
            <w:tcW w:w="5419" w:type="dxa"/>
            <w:vAlign w:val="center"/>
          </w:tcPr>
          <w:p>
            <w:pPr>
              <w:keepNext w:val="0"/>
              <w:keepLines w:val="0"/>
              <w:pageBreakBefore w:val="0"/>
              <w:kinsoku/>
              <w:wordWrap/>
              <w:overflowPunct/>
              <w:topLinePunct w:val="0"/>
              <w:autoSpaceDE/>
              <w:autoSpaceDN/>
              <w:bidi w:val="0"/>
              <w:spacing w:line="240" w:lineRule="exact"/>
              <w:ind w:left="210" w:hanging="210" w:hangingChars="100"/>
              <w:jc w:val="lef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存在</w:t>
            </w:r>
            <w:r>
              <w:rPr>
                <w:rFonts w:hint="eastAsia" w:ascii="仿宋" w:hAnsi="仿宋" w:eastAsia="仿宋" w:cs="仿宋"/>
                <w:b w:val="0"/>
                <w:bCs w:val="0"/>
                <w:kern w:val="0"/>
                <w:sz w:val="21"/>
                <w:szCs w:val="21"/>
                <w:lang w:val="en-US" w:eastAsia="zh-CN"/>
              </w:rPr>
              <w:t>不履行</w:t>
            </w:r>
            <w:r>
              <w:rPr>
                <w:rFonts w:hint="eastAsia" w:ascii="仿宋" w:hAnsi="仿宋" w:eastAsia="仿宋" w:cs="仿宋"/>
                <w:b w:val="0"/>
                <w:bCs w:val="0"/>
                <w:kern w:val="0"/>
                <w:sz w:val="21"/>
                <w:szCs w:val="21"/>
              </w:rPr>
              <w:t>行政合同协议</w:t>
            </w:r>
            <w:r>
              <w:rPr>
                <w:rFonts w:hint="eastAsia" w:ascii="仿宋" w:hAnsi="仿宋" w:eastAsia="仿宋" w:cs="仿宋"/>
                <w:b w:val="0"/>
                <w:bCs w:val="0"/>
                <w:kern w:val="0"/>
                <w:sz w:val="21"/>
                <w:szCs w:val="21"/>
                <w:lang w:val="en-US" w:eastAsia="zh-CN"/>
              </w:rPr>
              <w:t>或者</w:t>
            </w:r>
            <w:r>
              <w:rPr>
                <w:rFonts w:hint="eastAsia" w:ascii="仿宋" w:hAnsi="仿宋" w:eastAsia="仿宋" w:cs="仿宋"/>
                <w:b w:val="0"/>
                <w:bCs w:val="0"/>
                <w:kern w:val="0"/>
                <w:sz w:val="21"/>
                <w:szCs w:val="21"/>
              </w:rPr>
              <w:t>履行</w:t>
            </w:r>
            <w:r>
              <w:rPr>
                <w:rFonts w:hint="eastAsia" w:ascii="仿宋" w:hAnsi="仿宋" w:eastAsia="仿宋" w:cs="仿宋"/>
                <w:b w:val="0"/>
                <w:bCs w:val="0"/>
                <w:kern w:val="0"/>
                <w:sz w:val="21"/>
                <w:szCs w:val="21"/>
                <w:lang w:val="en-US" w:eastAsia="zh-CN"/>
              </w:rPr>
              <w:t>不严格</w:t>
            </w:r>
            <w:r>
              <w:rPr>
                <w:rFonts w:hint="eastAsia" w:ascii="仿宋" w:hAnsi="仿宋" w:eastAsia="仿宋" w:cs="仿宋"/>
                <w:b w:val="0"/>
                <w:bCs w:val="0"/>
                <w:kern w:val="0"/>
                <w:sz w:val="21"/>
                <w:szCs w:val="21"/>
              </w:rPr>
              <w:t>的，每件扣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r>
              <w:rPr>
                <w:rFonts w:hint="eastAsia" w:ascii="仿宋" w:hAnsi="仿宋" w:eastAsia="仿宋" w:cs="仿宋"/>
                <w:b w:val="0"/>
                <w:bCs w:val="0"/>
                <w:kern w:val="0"/>
                <w:sz w:val="21"/>
                <w:szCs w:val="21"/>
                <w:lang w:val="en-US" w:eastAsia="zh-CN"/>
              </w:rPr>
              <w:t>承诺不兑现的，</w:t>
            </w:r>
            <w:r>
              <w:rPr>
                <w:rFonts w:hint="eastAsia" w:ascii="仿宋" w:hAnsi="仿宋" w:eastAsia="仿宋" w:cs="仿宋"/>
                <w:b w:val="0"/>
                <w:bCs w:val="0"/>
                <w:kern w:val="0"/>
                <w:sz w:val="21"/>
                <w:szCs w:val="21"/>
              </w:rPr>
              <w:t>每件扣2分。</w:t>
            </w:r>
          </w:p>
        </w:tc>
        <w:tc>
          <w:tcPr>
            <w:tcW w:w="2100" w:type="dxa"/>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lang w:eastAsia="zh-CN"/>
              </w:rPr>
            </w:pPr>
            <w:r>
              <w:rPr>
                <w:rFonts w:hint="eastAsia" w:ascii="仿宋" w:hAnsi="仿宋" w:eastAsia="仿宋" w:cs="仿宋"/>
                <w:b w:val="0"/>
                <w:bCs w:val="0"/>
                <w:kern w:val="0"/>
                <w:sz w:val="21"/>
                <w:szCs w:val="21"/>
                <w:lang w:val="en-US" w:eastAsia="zh-CN"/>
              </w:rPr>
              <w:t>市政府法制办从有关机关手机信息。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 w:type="dxa"/>
          <w:trHeight w:val="1565" w:hRule="atLeast"/>
          <w:jc w:val="center"/>
        </w:trPr>
        <w:tc>
          <w:tcPr>
            <w:tcW w:w="1054" w:type="dxa"/>
            <w:tcBorders>
              <w:bottom w:val="single" w:color="auto" w:sz="4" w:space="0"/>
            </w:tcBorders>
            <w:vAlign w:val="center"/>
          </w:tcPr>
          <w:p>
            <w:pPr>
              <w:keepNext w:val="0"/>
              <w:keepLines w:val="0"/>
              <w:pageBreakBefore w:val="0"/>
              <w:widowControl/>
              <w:kinsoku/>
              <w:wordWrap/>
              <w:overflowPunct/>
              <w:topLinePunct w:val="0"/>
              <w:autoSpaceDE/>
              <w:autoSpaceDN/>
              <w:bidi w:val="0"/>
              <w:spacing w:line="240" w:lineRule="exact"/>
              <w:jc w:val="left"/>
              <w:outlineLvl w:val="9"/>
              <w:rPr>
                <w:rFonts w:hint="eastAsia" w:ascii="仿宋" w:hAnsi="仿宋" w:eastAsia="仿宋" w:cs="仿宋"/>
                <w:kern w:val="0"/>
                <w:sz w:val="21"/>
                <w:szCs w:val="21"/>
              </w:rPr>
            </w:pPr>
            <w:r>
              <w:rPr>
                <w:rFonts w:hint="eastAsia" w:ascii="仿宋" w:hAnsi="仿宋" w:eastAsia="仿宋" w:cs="仿宋"/>
                <w:kern w:val="0"/>
                <w:sz w:val="21"/>
                <w:szCs w:val="21"/>
              </w:rPr>
              <w:t>九、</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法治建设年</w:t>
            </w: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活动</w:t>
            </w:r>
            <w:r>
              <w:rPr>
                <w:rFonts w:hint="eastAsia" w:ascii="仿宋" w:hAnsi="仿宋" w:eastAsia="仿宋" w:cs="仿宋"/>
                <w:kern w:val="0"/>
                <w:sz w:val="21"/>
                <w:szCs w:val="21"/>
              </w:rPr>
              <w:t>（</w:t>
            </w:r>
            <w:r>
              <w:rPr>
                <w:rFonts w:hint="eastAsia" w:ascii="仿宋" w:hAnsi="仿宋" w:eastAsia="仿宋" w:cs="仿宋"/>
                <w:kern w:val="0"/>
                <w:sz w:val="21"/>
                <w:szCs w:val="21"/>
                <w:lang w:val="en-US" w:eastAsia="zh-CN"/>
              </w:rPr>
              <w:t>30</w:t>
            </w:r>
            <w:r>
              <w:rPr>
                <w:rFonts w:hint="eastAsia" w:ascii="仿宋" w:hAnsi="仿宋" w:eastAsia="仿宋" w:cs="仿宋"/>
                <w:kern w:val="0"/>
                <w:sz w:val="21"/>
                <w:szCs w:val="21"/>
              </w:rPr>
              <w:t>分）</w:t>
            </w:r>
          </w:p>
        </w:tc>
        <w:tc>
          <w:tcPr>
            <w:tcW w:w="1597" w:type="dxa"/>
            <w:tcBorders>
              <w:bottom w:val="single" w:color="auto" w:sz="4" w:space="0"/>
            </w:tcBorders>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23</w:t>
            </w:r>
            <w:r>
              <w:rPr>
                <w:rFonts w:hint="eastAsia" w:ascii="仿宋" w:hAnsi="仿宋" w:eastAsia="仿宋" w:cs="仿宋"/>
                <w:b w:val="0"/>
                <w:bCs w:val="0"/>
                <w:kern w:val="0"/>
                <w:sz w:val="21"/>
                <w:szCs w:val="21"/>
              </w:rPr>
              <w:t>.对</w:t>
            </w: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lang w:val="en-US" w:eastAsia="zh-CN"/>
              </w:rPr>
              <w:t>法治建设年</w:t>
            </w:r>
            <w:r>
              <w:rPr>
                <w:rFonts w:hint="eastAsia" w:ascii="仿宋" w:hAnsi="仿宋" w:eastAsia="仿宋" w:cs="仿宋"/>
                <w:b w:val="0"/>
                <w:bCs w:val="0"/>
                <w:kern w:val="0"/>
                <w:sz w:val="21"/>
                <w:szCs w:val="21"/>
                <w:lang w:eastAsia="zh-CN"/>
              </w:rPr>
              <w:t>”</w:t>
            </w:r>
            <w:r>
              <w:rPr>
                <w:rFonts w:hint="eastAsia" w:ascii="仿宋" w:hAnsi="仿宋" w:eastAsia="仿宋" w:cs="仿宋"/>
                <w:b w:val="0"/>
                <w:bCs w:val="0"/>
                <w:kern w:val="0"/>
                <w:sz w:val="21"/>
                <w:szCs w:val="21"/>
                <w:lang w:val="en-US" w:eastAsia="zh-CN"/>
              </w:rPr>
              <w:t>确定的各项工作任务进行考查</w:t>
            </w:r>
          </w:p>
        </w:tc>
        <w:tc>
          <w:tcPr>
            <w:tcW w:w="337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20" w:lineRule="exact"/>
              <w:textAlignment w:val="auto"/>
              <w:outlineLvl w:val="9"/>
              <w:rPr>
                <w:rFonts w:hint="eastAsia" w:ascii="仿宋" w:hAnsi="仿宋" w:eastAsia="仿宋" w:cs="仿宋"/>
                <w:b w:val="0"/>
                <w:bCs w:val="0"/>
                <w:color w:val="000000" w:themeColor="text1"/>
                <w:sz w:val="21"/>
                <w:szCs w:val="21"/>
                <w:shd w:val="clear" w:color="FFFFFF" w:fill="D9D9D9"/>
                <w14:textFill>
                  <w14:solidFill>
                    <w14:schemeClr w14:val="tx1"/>
                  </w14:solidFill>
                </w14:textFill>
              </w:rPr>
            </w:pPr>
            <w:r>
              <w:rPr>
                <w:rFonts w:hint="eastAsia" w:ascii="仿宋" w:hAnsi="仿宋" w:eastAsia="仿宋" w:cs="仿宋"/>
                <w:b w:val="0"/>
                <w:bCs w:val="0"/>
                <w:color w:val="000000" w:themeColor="text1"/>
                <w:sz w:val="21"/>
                <w:szCs w:val="21"/>
                <w:shd w:val="clear" w:color="auto" w:fill="auto"/>
                <w14:textFill>
                  <w14:solidFill>
                    <w14:schemeClr w14:val="tx1"/>
                  </w14:solidFill>
                </w14:textFill>
              </w:rPr>
              <w:t>（</w:t>
            </w:r>
            <w:r>
              <w:rPr>
                <w:rFonts w:hint="eastAsia" w:ascii="仿宋" w:hAnsi="仿宋" w:eastAsia="仿宋" w:cs="仿宋"/>
                <w:b w:val="0"/>
                <w:bCs w:val="0"/>
                <w:color w:val="000000" w:themeColor="text1"/>
                <w:sz w:val="21"/>
                <w:szCs w:val="21"/>
                <w:shd w:val="clear" w:color="auto" w:fill="auto"/>
                <w:lang w:val="en-US" w:eastAsia="zh-CN"/>
                <w14:textFill>
                  <w14:solidFill>
                    <w14:schemeClr w14:val="tx1"/>
                  </w14:solidFill>
                </w14:textFill>
              </w:rPr>
              <w:t>45</w:t>
            </w:r>
            <w:r>
              <w:rPr>
                <w:rFonts w:hint="eastAsia" w:ascii="仿宋" w:hAnsi="仿宋" w:eastAsia="仿宋" w:cs="仿宋"/>
                <w:b w:val="0"/>
                <w:bCs w:val="0"/>
                <w:color w:val="000000" w:themeColor="text1"/>
                <w:sz w:val="21"/>
                <w:szCs w:val="21"/>
                <w:shd w:val="clear" w:color="auto" w:fill="auto"/>
                <w14:textFill>
                  <w14:solidFill>
                    <w14:schemeClr w14:val="tx1"/>
                  </w14:solidFill>
                </w14:textFill>
              </w:rPr>
              <w:t>）认真完成</w:t>
            </w:r>
            <w:r>
              <w:rPr>
                <w:rFonts w:hint="eastAsia" w:ascii="仿宋" w:hAnsi="仿宋" w:eastAsia="仿宋" w:cs="仿宋"/>
                <w:b w:val="0"/>
                <w:bCs w:val="0"/>
                <w:color w:val="000000" w:themeColor="text1"/>
                <w:sz w:val="21"/>
                <w:szCs w:val="21"/>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z w:val="21"/>
                <w:szCs w:val="21"/>
                <w:shd w:val="clear" w:color="auto" w:fill="auto"/>
                <w:lang w:val="en-US" w:eastAsia="zh-CN"/>
                <w14:textFill>
                  <w14:solidFill>
                    <w14:schemeClr w14:val="tx1"/>
                  </w14:solidFill>
                </w14:textFill>
              </w:rPr>
              <w:t>2018年全市“法治建设年”活动方案</w:t>
            </w:r>
            <w:r>
              <w:rPr>
                <w:rFonts w:hint="eastAsia" w:ascii="仿宋" w:hAnsi="仿宋" w:eastAsia="仿宋" w:cs="仿宋"/>
                <w:b w:val="0"/>
                <w:bCs w:val="0"/>
                <w:color w:val="000000" w:themeColor="text1"/>
                <w:sz w:val="21"/>
                <w:szCs w:val="21"/>
                <w:shd w:val="clear" w:color="auto" w:fill="auto"/>
                <w:lang w:eastAsia="zh-CN"/>
                <w14:textFill>
                  <w14:solidFill>
                    <w14:schemeClr w14:val="tx1"/>
                  </w14:solidFill>
                </w14:textFill>
              </w:rPr>
              <w:t>》（抚</w:t>
            </w:r>
            <w:r>
              <w:rPr>
                <w:rFonts w:hint="eastAsia" w:ascii="仿宋" w:hAnsi="仿宋" w:eastAsia="仿宋" w:cs="仿宋"/>
                <w:b w:val="0"/>
                <w:bCs w:val="0"/>
                <w:color w:val="000000" w:themeColor="text1"/>
                <w:sz w:val="21"/>
                <w:szCs w:val="21"/>
                <w:shd w:val="clear" w:color="auto" w:fill="auto"/>
                <w:lang w:val="en-US" w:eastAsia="zh-CN"/>
                <w14:textFill>
                  <w14:solidFill>
                    <w14:schemeClr w14:val="tx1"/>
                  </w14:solidFill>
                </w14:textFill>
              </w:rPr>
              <w:t>发﹝2018﹞15号</w:t>
            </w:r>
            <w:r>
              <w:rPr>
                <w:rFonts w:hint="eastAsia" w:ascii="仿宋" w:hAnsi="仿宋" w:eastAsia="仿宋" w:cs="仿宋"/>
                <w:b w:val="0"/>
                <w:bCs w:val="0"/>
                <w:color w:val="000000" w:themeColor="text1"/>
                <w:sz w:val="21"/>
                <w:szCs w:val="21"/>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z w:val="21"/>
                <w:szCs w:val="21"/>
                <w:shd w:val="clear" w:color="auto" w:fill="auto"/>
                <w:lang w:val="en-US" w:eastAsia="zh-CN"/>
                <w14:textFill>
                  <w14:solidFill>
                    <w14:schemeClr w14:val="tx1"/>
                  </w14:solidFill>
                </w14:textFill>
              </w:rPr>
              <w:t>和《抚远市人民政府办公室关于印发落实“法治政府建设年”具体工作任务实施方案的通知》（抚政办发〔2018〕65号）确定的工作任务</w:t>
            </w:r>
            <w:r>
              <w:rPr>
                <w:rFonts w:hint="eastAsia" w:ascii="仿宋" w:hAnsi="仿宋" w:eastAsia="仿宋" w:cs="仿宋"/>
                <w:b w:val="0"/>
                <w:bCs w:val="0"/>
                <w:color w:val="000000" w:themeColor="text1"/>
                <w:sz w:val="21"/>
                <w:szCs w:val="21"/>
                <w:shd w:val="clear" w:color="auto" w:fill="auto"/>
                <w14:textFill>
                  <w14:solidFill>
                    <w14:schemeClr w14:val="tx1"/>
                  </w14:solidFill>
                </w14:textFill>
              </w:rPr>
              <w:t>任务。</w:t>
            </w:r>
          </w:p>
        </w:tc>
        <w:tc>
          <w:tcPr>
            <w:tcW w:w="5419" w:type="dxa"/>
            <w:tcBorders>
              <w:bottom w:val="single" w:color="auto" w:sz="4" w:space="0"/>
            </w:tcBorders>
            <w:vAlign w:val="center"/>
          </w:tcPr>
          <w:p>
            <w:pPr>
              <w:keepNext w:val="0"/>
              <w:keepLines w:val="0"/>
              <w:pageBreakBefore w:val="0"/>
              <w:kinsoku/>
              <w:wordWrap/>
              <w:overflowPunct/>
              <w:topLinePunct w:val="0"/>
              <w:autoSpaceDE/>
              <w:autoSpaceDN/>
              <w:bidi w:val="0"/>
              <w:spacing w:line="240" w:lineRule="exact"/>
              <w:outlineLvl w:val="9"/>
              <w:rPr>
                <w:rFonts w:hint="eastAsia" w:ascii="仿宋" w:hAnsi="仿宋" w:eastAsia="仿宋" w:cs="仿宋"/>
                <w:b w:val="0"/>
                <w:bCs w:val="0"/>
                <w:color w:val="000000" w:themeColor="text1"/>
                <w:kern w:val="0"/>
                <w:sz w:val="21"/>
                <w:szCs w:val="21"/>
                <w:shd w:val="clear" w:color="FFFFFF" w:fill="D9D9D9"/>
                <w14:textFill>
                  <w14:solidFill>
                    <w14:schemeClr w14:val="tx1"/>
                  </w14:solidFill>
                </w14:textFill>
              </w:rPr>
            </w:pPr>
            <w:r>
              <w:rPr>
                <w:rFonts w:hint="eastAsia" w:ascii="仿宋" w:hAnsi="仿宋" w:eastAsia="仿宋" w:cs="仿宋"/>
                <w:b w:val="0"/>
                <w:bCs w:val="0"/>
                <w:color w:val="000000" w:themeColor="text1"/>
                <w:sz w:val="21"/>
                <w:szCs w:val="21"/>
                <w:shd w:val="clear" w:color="auto" w:fill="auto"/>
                <w14:textFill>
                  <w14:solidFill>
                    <w14:schemeClr w14:val="tx1"/>
                  </w14:solidFill>
                </w14:textFill>
              </w:rPr>
              <w:t>本部门未按要求完成相关工作的，每项扣</w:t>
            </w:r>
            <w:r>
              <w:rPr>
                <w:rFonts w:hint="eastAsia" w:ascii="仿宋" w:hAnsi="仿宋" w:eastAsia="仿宋" w:cs="仿宋"/>
                <w:b w:val="0"/>
                <w:bCs w:val="0"/>
                <w:color w:val="000000" w:themeColor="text1"/>
                <w:sz w:val="21"/>
                <w:szCs w:val="21"/>
                <w:shd w:val="clear" w:color="auto" w:fill="auto"/>
                <w:lang w:val="en-US" w:eastAsia="zh-CN"/>
                <w14:textFill>
                  <w14:solidFill>
                    <w14:schemeClr w14:val="tx1"/>
                  </w14:solidFill>
                </w14:textFill>
              </w:rPr>
              <w:t>2</w:t>
            </w:r>
            <w:r>
              <w:rPr>
                <w:rFonts w:hint="eastAsia" w:ascii="仿宋" w:hAnsi="仿宋" w:eastAsia="仿宋" w:cs="仿宋"/>
                <w:b w:val="0"/>
                <w:bCs w:val="0"/>
                <w:color w:val="000000" w:themeColor="text1"/>
                <w:sz w:val="21"/>
                <w:szCs w:val="21"/>
                <w:shd w:val="clear" w:color="auto" w:fill="auto"/>
                <w14:textFill>
                  <w14:solidFill>
                    <w14:schemeClr w14:val="tx1"/>
                  </w14:solidFill>
                </w14:textFill>
              </w:rPr>
              <w:t>分</w:t>
            </w:r>
            <w:r>
              <w:rPr>
                <w:rFonts w:hint="eastAsia" w:ascii="仿宋" w:hAnsi="仿宋" w:eastAsia="仿宋" w:cs="仿宋"/>
                <w:b w:val="0"/>
                <w:bCs w:val="0"/>
                <w:color w:val="000000" w:themeColor="text1"/>
                <w:sz w:val="21"/>
                <w:szCs w:val="21"/>
                <w:shd w:val="clear" w:color="auto" w:fill="auto"/>
                <w:lang w:eastAsia="zh-CN"/>
                <w14:textFill>
                  <w14:solidFill>
                    <w14:schemeClr w14:val="tx1"/>
                  </w14:solidFill>
                </w14:textFill>
              </w:rPr>
              <w:t>；</w:t>
            </w:r>
            <w:r>
              <w:rPr>
                <w:rFonts w:hint="eastAsia" w:ascii="仿宋" w:hAnsi="仿宋" w:eastAsia="仿宋" w:cs="仿宋"/>
                <w:b w:val="0"/>
                <w:bCs w:val="0"/>
                <w:color w:val="000000" w:themeColor="text1"/>
                <w:sz w:val="21"/>
                <w:szCs w:val="21"/>
                <w:shd w:val="clear" w:color="auto" w:fill="auto"/>
                <w:lang w:val="en-US" w:eastAsia="zh-CN"/>
                <w14:textFill>
                  <w14:solidFill>
                    <w14:schemeClr w14:val="tx1"/>
                  </w14:solidFill>
                </w14:textFill>
              </w:rPr>
              <w:t>存在敷衍了事、瞒报数据信息的，每件扣2分。</w:t>
            </w:r>
          </w:p>
        </w:tc>
        <w:tc>
          <w:tcPr>
            <w:tcW w:w="2100" w:type="dxa"/>
            <w:tcBorders>
              <w:bottom w:val="single" w:color="auto" w:sz="4" w:space="0"/>
            </w:tcBorders>
            <w:vAlign w:val="center"/>
          </w:tcPr>
          <w:p>
            <w:pPr>
              <w:keepNext w:val="0"/>
              <w:keepLines w:val="0"/>
              <w:pageBreakBefore w:val="0"/>
              <w:widowControl/>
              <w:kinsoku/>
              <w:wordWrap/>
              <w:overflowPunct/>
              <w:topLinePunct w:val="0"/>
              <w:autoSpaceDE/>
              <w:autoSpaceDN/>
              <w:bidi w:val="0"/>
              <w:spacing w:line="240" w:lineRule="exact"/>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市政府法制办考核被考核单位</w:t>
            </w:r>
            <w:r>
              <w:rPr>
                <w:rFonts w:hint="eastAsia" w:ascii="仿宋" w:hAnsi="仿宋" w:eastAsia="仿宋" w:cs="仿宋"/>
                <w:b w:val="0"/>
                <w:bCs w:val="0"/>
                <w:kern w:val="0"/>
                <w:sz w:val="21"/>
                <w:szCs w:val="21"/>
              </w:rPr>
              <w:t>任务完成情况。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1054"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kern w:val="0"/>
                <w:sz w:val="21"/>
                <w:szCs w:val="21"/>
                <w:lang w:val="en-US" w:eastAsia="zh-CN"/>
              </w:rPr>
            </w:pPr>
            <w:r>
              <w:rPr>
                <w:rFonts w:hint="eastAsia" w:ascii="仿宋" w:hAnsi="仿宋" w:eastAsia="仿宋" w:cs="仿宋"/>
                <w:kern w:val="0"/>
                <w:sz w:val="21"/>
                <w:szCs w:val="21"/>
                <w:lang w:val="en-US" w:eastAsia="zh-CN"/>
              </w:rPr>
              <w:t>十、组织法律知识抽查测试（5分）</w:t>
            </w:r>
          </w:p>
        </w:tc>
        <w:tc>
          <w:tcPr>
            <w:tcW w:w="159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24.完善政府工作人员法治能力考查测试制度</w:t>
            </w:r>
          </w:p>
        </w:tc>
        <w:tc>
          <w:tcPr>
            <w:tcW w:w="337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（46）结合对各地各部门法治政府建设进展情况的检查、专项督查和考核工作安排，组织开展对被检查、专项督查和考核单位执法人员法律素质状况的抽查测试。</w:t>
            </w:r>
          </w:p>
        </w:tc>
        <w:tc>
          <w:tcPr>
            <w:tcW w:w="541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b w:val="0"/>
                <w:bCs w:val="0"/>
                <w:sz w:val="21"/>
                <w:szCs w:val="21"/>
                <w:lang w:val="en-US" w:eastAsia="zh-CN"/>
              </w:rPr>
            </w:pPr>
            <w:r>
              <w:rPr>
                <w:rFonts w:hint="eastAsia" w:ascii="仿宋" w:hAnsi="仿宋" w:eastAsia="仿宋" w:cs="仿宋"/>
                <w:b w:val="0"/>
                <w:bCs w:val="0"/>
                <w:sz w:val="21"/>
                <w:szCs w:val="21"/>
                <w:lang w:val="en-US" w:eastAsia="zh-CN"/>
              </w:rPr>
              <w:t>经考试不合格的，每名行政执法人员扣0.5分；成绩畸低的，每名扣2分。</w:t>
            </w:r>
          </w:p>
        </w:tc>
        <w:tc>
          <w:tcPr>
            <w:tcW w:w="2107" w:type="dxa"/>
            <w:gridSpan w:val="2"/>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 w:hAnsi="仿宋" w:eastAsia="仿宋" w:cs="仿宋"/>
                <w:b w:val="0"/>
                <w:bCs w:val="0"/>
                <w:kern w:val="0"/>
                <w:sz w:val="21"/>
                <w:szCs w:val="21"/>
                <w:lang w:val="en-US" w:eastAsia="zh-CN"/>
              </w:rPr>
            </w:pPr>
            <w:r>
              <w:rPr>
                <w:rFonts w:hint="eastAsia" w:ascii="仿宋" w:hAnsi="仿宋" w:eastAsia="仿宋" w:cs="仿宋"/>
                <w:b w:val="0"/>
                <w:bCs w:val="0"/>
                <w:kern w:val="0"/>
                <w:sz w:val="21"/>
                <w:szCs w:val="21"/>
                <w:lang w:val="en-US" w:eastAsia="zh-CN"/>
              </w:rPr>
              <w:t>市政府法制办适时组织行政执法人员素质状况抽查测试。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2" w:hRule="atLeast"/>
          <w:jc w:val="center"/>
        </w:trPr>
        <w:tc>
          <w:tcPr>
            <w:tcW w:w="1054" w:type="dxa"/>
            <w:tcBorders>
              <w:bottom w:val="single" w:color="auto" w:sz="4" w:space="0"/>
            </w:tcBorders>
            <w:vAlign w:val="top"/>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十</w:t>
            </w:r>
            <w:r>
              <w:rPr>
                <w:rFonts w:hint="eastAsia" w:ascii="仿宋" w:hAnsi="仿宋" w:eastAsia="仿宋" w:cs="仿宋"/>
                <w:kern w:val="0"/>
                <w:sz w:val="21"/>
                <w:szCs w:val="21"/>
                <w:lang w:val="en-US" w:eastAsia="zh-CN"/>
              </w:rPr>
              <w:t>一</w:t>
            </w:r>
            <w:r>
              <w:rPr>
                <w:rFonts w:hint="eastAsia" w:ascii="仿宋" w:hAnsi="仿宋" w:eastAsia="仿宋" w:cs="仿宋"/>
                <w:kern w:val="0"/>
                <w:sz w:val="21"/>
                <w:szCs w:val="21"/>
              </w:rPr>
              <w:t>、法治政府建设整改通知书落实情况（5分）</w:t>
            </w:r>
          </w:p>
        </w:tc>
        <w:tc>
          <w:tcPr>
            <w:tcW w:w="1597"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25</w:t>
            </w:r>
            <w:r>
              <w:rPr>
                <w:rFonts w:hint="eastAsia" w:ascii="仿宋" w:hAnsi="仿宋" w:eastAsia="仿宋" w:cs="仿宋"/>
                <w:b w:val="0"/>
                <w:bCs w:val="0"/>
                <w:kern w:val="0"/>
                <w:sz w:val="21"/>
                <w:szCs w:val="21"/>
              </w:rPr>
              <w:t>.对法治政府建设整改通知书有关整改事项进行核查</w:t>
            </w:r>
          </w:p>
        </w:tc>
        <w:tc>
          <w:tcPr>
            <w:tcW w:w="3375"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b w:val="0"/>
                <w:bCs w:val="0"/>
                <w:sz w:val="21"/>
                <w:szCs w:val="21"/>
              </w:rPr>
            </w:pPr>
            <w:r>
              <w:rPr>
                <w:rFonts w:hint="eastAsia" w:ascii="仿宋" w:hAnsi="仿宋" w:eastAsia="仿宋" w:cs="仿宋"/>
                <w:b w:val="0"/>
                <w:bCs w:val="0"/>
                <w:sz w:val="21"/>
                <w:szCs w:val="21"/>
              </w:rPr>
              <w:t>（</w:t>
            </w:r>
            <w:r>
              <w:rPr>
                <w:rFonts w:hint="eastAsia" w:ascii="仿宋" w:hAnsi="仿宋" w:eastAsia="仿宋" w:cs="仿宋"/>
                <w:b w:val="0"/>
                <w:bCs w:val="0"/>
                <w:sz w:val="21"/>
                <w:szCs w:val="21"/>
                <w:lang w:val="en-US" w:eastAsia="zh-CN"/>
              </w:rPr>
              <w:t>47</w:t>
            </w:r>
            <w:r>
              <w:rPr>
                <w:rFonts w:hint="eastAsia" w:ascii="仿宋" w:hAnsi="仿宋" w:eastAsia="仿宋" w:cs="仿宋"/>
                <w:b w:val="0"/>
                <w:bCs w:val="0"/>
                <w:sz w:val="21"/>
                <w:szCs w:val="21"/>
              </w:rPr>
              <w:t>）按照整改通知书要求完成问题整改。</w:t>
            </w:r>
          </w:p>
        </w:tc>
        <w:tc>
          <w:tcPr>
            <w:tcW w:w="5419" w:type="dxa"/>
            <w:tcBorders>
              <w:bottom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rPr>
              <w:t>无正当理由，对《</w:t>
            </w:r>
            <w:r>
              <w:rPr>
                <w:rFonts w:hint="eastAsia" w:ascii="仿宋" w:hAnsi="仿宋" w:eastAsia="仿宋" w:cs="仿宋"/>
                <w:b w:val="0"/>
                <w:bCs w:val="0"/>
                <w:kern w:val="0"/>
                <w:sz w:val="21"/>
                <w:szCs w:val="21"/>
                <w:lang w:eastAsia="zh-CN"/>
              </w:rPr>
              <w:t>抚远市</w:t>
            </w:r>
            <w:r>
              <w:rPr>
                <w:rFonts w:hint="eastAsia" w:ascii="仿宋" w:hAnsi="仿宋" w:eastAsia="仿宋" w:cs="仿宋"/>
                <w:b w:val="0"/>
                <w:bCs w:val="0"/>
                <w:kern w:val="0"/>
                <w:sz w:val="21"/>
                <w:szCs w:val="21"/>
              </w:rPr>
              <w:t>人民政府法治政府建设考核整改通知书》所列问题未按要求时限完成整改的，每个扣</w:t>
            </w:r>
            <w:r>
              <w:rPr>
                <w:rFonts w:hint="eastAsia" w:ascii="仿宋" w:hAnsi="仿宋" w:eastAsia="仿宋" w:cs="仿宋"/>
                <w:b w:val="0"/>
                <w:bCs w:val="0"/>
                <w:kern w:val="0"/>
                <w:sz w:val="21"/>
                <w:szCs w:val="21"/>
                <w:lang w:val="en-US" w:eastAsia="zh-CN"/>
              </w:rPr>
              <w:t>2</w:t>
            </w:r>
            <w:r>
              <w:rPr>
                <w:rFonts w:hint="eastAsia" w:ascii="仿宋" w:hAnsi="仿宋" w:eastAsia="仿宋" w:cs="仿宋"/>
                <w:b w:val="0"/>
                <w:bCs w:val="0"/>
                <w:kern w:val="0"/>
                <w:sz w:val="21"/>
                <w:szCs w:val="21"/>
              </w:rPr>
              <w:t>分。</w:t>
            </w:r>
          </w:p>
        </w:tc>
        <w:tc>
          <w:tcPr>
            <w:tcW w:w="2107" w:type="dxa"/>
            <w:gridSpan w:val="2"/>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outlineLvl w:val="9"/>
              <w:rPr>
                <w:rFonts w:hint="eastAsia" w:ascii="仿宋" w:hAnsi="仿宋" w:eastAsia="仿宋" w:cs="仿宋"/>
                <w:b w:val="0"/>
                <w:bCs w:val="0"/>
                <w:kern w:val="0"/>
                <w:sz w:val="21"/>
                <w:szCs w:val="21"/>
              </w:rPr>
            </w:pPr>
            <w:r>
              <w:rPr>
                <w:rFonts w:hint="eastAsia" w:ascii="仿宋" w:hAnsi="仿宋" w:eastAsia="仿宋" w:cs="仿宋"/>
                <w:b w:val="0"/>
                <w:bCs w:val="0"/>
                <w:kern w:val="0"/>
                <w:sz w:val="21"/>
                <w:szCs w:val="21"/>
                <w:lang w:val="en-US" w:eastAsia="zh-CN"/>
              </w:rPr>
              <w:t>市政府法制办</w:t>
            </w:r>
            <w:r>
              <w:rPr>
                <w:rFonts w:hint="eastAsia" w:ascii="仿宋" w:hAnsi="仿宋" w:eastAsia="仿宋" w:cs="仿宋"/>
                <w:b w:val="0"/>
                <w:bCs w:val="0"/>
                <w:kern w:val="0"/>
                <w:sz w:val="21"/>
                <w:szCs w:val="21"/>
              </w:rPr>
              <w:t>逐一核查整改事项完成情况。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54"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十</w:t>
            </w:r>
            <w:r>
              <w:rPr>
                <w:rFonts w:hint="eastAsia" w:ascii="仿宋" w:hAnsi="仿宋" w:eastAsia="仿宋" w:cs="仿宋"/>
                <w:kern w:val="0"/>
                <w:sz w:val="21"/>
                <w:szCs w:val="21"/>
                <w:lang w:val="en-US" w:eastAsia="zh-CN"/>
              </w:rPr>
              <w:t>二</w:t>
            </w:r>
            <w:r>
              <w:rPr>
                <w:rFonts w:hint="eastAsia" w:ascii="仿宋" w:hAnsi="仿宋" w:eastAsia="仿宋" w:cs="仿宋"/>
                <w:kern w:val="0"/>
                <w:sz w:val="21"/>
                <w:szCs w:val="21"/>
              </w:rPr>
              <w:t>、外部评议</w:t>
            </w:r>
          </w:p>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lang w:eastAsia="zh-CN"/>
              </w:rPr>
              <w:t>（</w:t>
            </w:r>
            <w:r>
              <w:rPr>
                <w:rFonts w:hint="eastAsia" w:ascii="仿宋" w:hAnsi="仿宋" w:eastAsia="仿宋" w:cs="仿宋"/>
                <w:kern w:val="0"/>
                <w:sz w:val="21"/>
                <w:szCs w:val="21"/>
                <w:lang w:val="en-US" w:eastAsia="zh-CN"/>
              </w:rPr>
              <w:t>10</w:t>
            </w:r>
            <w:r>
              <w:rPr>
                <w:rFonts w:hint="eastAsia" w:ascii="仿宋" w:hAnsi="仿宋" w:eastAsia="仿宋" w:cs="仿宋"/>
                <w:kern w:val="0"/>
                <w:sz w:val="21"/>
                <w:szCs w:val="21"/>
              </w:rPr>
              <w:t>分）</w:t>
            </w:r>
          </w:p>
        </w:tc>
        <w:tc>
          <w:tcPr>
            <w:tcW w:w="1597" w:type="dxa"/>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val="en-US" w:eastAsia="zh-CN"/>
              </w:rPr>
              <w:t>26</w:t>
            </w: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市场主体及</w:t>
            </w:r>
            <w:r>
              <w:rPr>
                <w:rFonts w:hint="eastAsia" w:ascii="仿宋" w:hAnsi="仿宋" w:eastAsia="仿宋" w:cs="仿宋"/>
                <w:b w:val="0"/>
                <w:bCs w:val="0"/>
                <w:kern w:val="0"/>
                <w:sz w:val="21"/>
                <w:szCs w:val="21"/>
              </w:rPr>
              <w:t>普通公众意见</w:t>
            </w:r>
          </w:p>
        </w:tc>
        <w:tc>
          <w:tcPr>
            <w:tcW w:w="3375"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48</w:t>
            </w:r>
            <w:r>
              <w:rPr>
                <w:rFonts w:hint="eastAsia" w:ascii="仿宋" w:hAnsi="仿宋" w:eastAsia="仿宋" w:cs="仿宋"/>
                <w:b w:val="0"/>
                <w:bCs w:val="0"/>
                <w:kern w:val="0"/>
                <w:sz w:val="21"/>
                <w:szCs w:val="21"/>
              </w:rPr>
              <w:t>）</w:t>
            </w:r>
            <w:r>
              <w:rPr>
                <w:rFonts w:hint="eastAsia" w:ascii="仿宋" w:hAnsi="仿宋" w:eastAsia="仿宋" w:cs="仿宋"/>
                <w:b w:val="0"/>
                <w:bCs w:val="0"/>
                <w:kern w:val="0"/>
                <w:sz w:val="21"/>
                <w:szCs w:val="21"/>
                <w:lang w:val="en-US" w:eastAsia="zh-CN"/>
              </w:rPr>
              <w:t>市场主体及</w:t>
            </w:r>
            <w:r>
              <w:rPr>
                <w:rFonts w:hint="eastAsia" w:ascii="仿宋" w:hAnsi="仿宋" w:eastAsia="仿宋" w:cs="仿宋"/>
                <w:b w:val="0"/>
                <w:bCs w:val="0"/>
                <w:kern w:val="0"/>
                <w:sz w:val="21"/>
                <w:szCs w:val="21"/>
              </w:rPr>
              <w:t>普通社会公众对法治政府建设状况评价。</w:t>
            </w:r>
          </w:p>
        </w:tc>
        <w:tc>
          <w:tcPr>
            <w:tcW w:w="5419" w:type="dxa"/>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lang w:eastAsia="zh-CN"/>
              </w:rPr>
              <w:t>市</w:t>
            </w:r>
            <w:r>
              <w:rPr>
                <w:rFonts w:hint="eastAsia" w:ascii="仿宋" w:hAnsi="仿宋" w:eastAsia="仿宋" w:cs="仿宋"/>
                <w:b w:val="0"/>
                <w:bCs w:val="0"/>
                <w:kern w:val="0"/>
                <w:sz w:val="21"/>
                <w:szCs w:val="21"/>
              </w:rPr>
              <w:t>政府法制办委托有关社会机构对</w:t>
            </w:r>
            <w:r>
              <w:rPr>
                <w:rFonts w:hint="eastAsia" w:ascii="仿宋" w:hAnsi="仿宋" w:eastAsia="仿宋" w:cs="仿宋"/>
                <w:b w:val="0"/>
                <w:bCs w:val="0"/>
                <w:kern w:val="0"/>
                <w:sz w:val="21"/>
                <w:szCs w:val="21"/>
                <w:lang w:val="en-US" w:eastAsia="zh-CN"/>
              </w:rPr>
              <w:t>市场主体及</w:t>
            </w:r>
            <w:r>
              <w:rPr>
                <w:rFonts w:hint="eastAsia" w:ascii="仿宋" w:hAnsi="仿宋" w:eastAsia="仿宋" w:cs="仿宋"/>
                <w:b w:val="0"/>
                <w:bCs w:val="0"/>
                <w:kern w:val="0"/>
                <w:sz w:val="21"/>
                <w:szCs w:val="21"/>
              </w:rPr>
              <w:t>普通社会公众进行问卷调查。</w:t>
            </w:r>
          </w:p>
        </w:tc>
        <w:tc>
          <w:tcPr>
            <w:tcW w:w="2107" w:type="dxa"/>
            <w:gridSpan w:val="2"/>
            <w:vAlign w:val="center"/>
          </w:tcPr>
          <w:p>
            <w:pPr>
              <w:keepNext w:val="0"/>
              <w:keepLines w:val="0"/>
              <w:pageBreakBefore w:val="0"/>
              <w:kinsoku/>
              <w:wordWrap/>
              <w:overflowPunct/>
              <w:topLinePunct w:val="0"/>
              <w:autoSpaceDE/>
              <w:autoSpaceDN/>
              <w:bidi w:val="0"/>
              <w:adjustRightInd/>
              <w:snapToGrid/>
              <w:spacing w:line="240" w:lineRule="exact"/>
              <w:textAlignment w:val="auto"/>
              <w:outlineLvl w:val="9"/>
              <w:rPr>
                <w:rFonts w:hint="eastAsia" w:ascii="仿宋" w:hAnsi="仿宋" w:eastAsia="仿宋" w:cs="仿宋"/>
                <w:b/>
                <w:bCs/>
                <w:kern w:val="0"/>
                <w:sz w:val="21"/>
                <w:szCs w:val="21"/>
              </w:rPr>
            </w:pPr>
            <w:r>
              <w:rPr>
                <w:rFonts w:hint="eastAsia" w:ascii="仿宋" w:hAnsi="仿宋" w:eastAsia="仿宋" w:cs="仿宋"/>
                <w:b w:val="0"/>
                <w:bCs w:val="0"/>
                <w:kern w:val="0"/>
                <w:sz w:val="21"/>
                <w:szCs w:val="21"/>
              </w:rPr>
              <w:t>根据问卷调查满意率确定分值。</w:t>
            </w:r>
          </w:p>
        </w:tc>
      </w:tr>
    </w:tbl>
    <w:p>
      <w:pPr>
        <w:widowControl/>
        <w:snapToGrid w:val="0"/>
        <w:ind w:left="872" w:leftChars="10" w:hanging="840" w:hangingChars="400"/>
        <w:jc w:val="left"/>
        <w:rPr>
          <w:rFonts w:hint="eastAsia" w:ascii="仿宋" w:hAnsi="仿宋" w:eastAsia="仿宋" w:cs="仿宋"/>
          <w:sz w:val="21"/>
          <w:szCs w:val="21"/>
        </w:rPr>
      </w:pPr>
    </w:p>
    <w:p>
      <w:pPr>
        <w:widowControl/>
        <w:snapToGrid w:val="0"/>
        <w:ind w:left="872" w:leftChars="10" w:hanging="840" w:hangingChars="400"/>
        <w:jc w:val="left"/>
        <w:rPr>
          <w:rFonts w:hint="eastAsia" w:ascii="仿宋" w:hAnsi="仿宋" w:eastAsia="仿宋" w:cs="仿宋"/>
          <w:sz w:val="21"/>
          <w:szCs w:val="21"/>
        </w:rPr>
      </w:pPr>
      <w:r>
        <w:rPr>
          <w:rFonts w:hint="eastAsia" w:ascii="仿宋" w:hAnsi="仿宋" w:eastAsia="仿宋" w:cs="仿宋"/>
          <w:sz w:val="21"/>
          <w:szCs w:val="21"/>
        </w:rPr>
        <w:t>说明：1.考核内容根据《</w:t>
      </w:r>
      <w:r>
        <w:rPr>
          <w:rFonts w:hint="eastAsia" w:ascii="仿宋" w:hAnsi="仿宋" w:eastAsia="仿宋" w:cs="仿宋"/>
          <w:sz w:val="21"/>
          <w:szCs w:val="21"/>
          <w:lang w:eastAsia="zh-CN"/>
        </w:rPr>
        <w:t>抚远市</w:t>
      </w:r>
      <w:r>
        <w:rPr>
          <w:rFonts w:hint="eastAsia" w:ascii="仿宋" w:hAnsi="仿宋" w:eastAsia="仿宋" w:cs="仿宋"/>
          <w:sz w:val="21"/>
          <w:szCs w:val="21"/>
        </w:rPr>
        <w:t>法治政府建设实施方案（2016-2020年）》（以下简称《实施方案》）关于</w:t>
      </w:r>
      <w:r>
        <w:rPr>
          <w:rFonts w:hint="eastAsia" w:ascii="仿宋" w:hAnsi="仿宋" w:eastAsia="仿宋" w:cs="仿宋"/>
          <w:sz w:val="21"/>
          <w:szCs w:val="21"/>
          <w:lang w:eastAsia="zh-CN"/>
        </w:rPr>
        <w:t>市</w:t>
      </w:r>
      <w:r>
        <w:rPr>
          <w:rFonts w:hint="eastAsia" w:ascii="仿宋" w:hAnsi="仿宋" w:eastAsia="仿宋" w:cs="仿宋"/>
          <w:sz w:val="21"/>
          <w:szCs w:val="21"/>
        </w:rPr>
        <w:t>级部门201</w:t>
      </w:r>
      <w:r>
        <w:rPr>
          <w:rFonts w:hint="eastAsia" w:ascii="仿宋" w:hAnsi="仿宋" w:eastAsia="仿宋" w:cs="仿宋"/>
          <w:sz w:val="21"/>
          <w:szCs w:val="21"/>
          <w:lang w:val="en-US" w:eastAsia="zh-CN"/>
        </w:rPr>
        <w:t>8</w:t>
      </w:r>
      <w:r>
        <w:rPr>
          <w:rFonts w:hint="eastAsia" w:ascii="仿宋" w:hAnsi="仿宋" w:eastAsia="仿宋" w:cs="仿宋"/>
          <w:sz w:val="21"/>
          <w:szCs w:val="21"/>
        </w:rPr>
        <w:t>年度任务以及在推进法治政府建设过程中必须履行的法定职责和要求确定，本表所列核查任务完成情况将逐项核查，被考核单位应逐项说明完成情况；本表未列但《实施方案》中确定应由部门出台具体成果的将逐项核查，被考核单位应逐项说明完成情况，对无正当理由未完成的，酌情扣分；无正当理由未启动《实施方案》确定的年度任务的，对牵头部门每项扣1分；未按时限完成的，对牵头部门每项扣0.5分。</w:t>
      </w:r>
    </w:p>
    <w:p>
      <w:pPr>
        <w:widowControl/>
        <w:snapToGrid w:val="0"/>
        <w:ind w:left="860" w:leftChars="203" w:hanging="210" w:hangingChars="100"/>
        <w:jc w:val="left"/>
        <w:rPr>
          <w:rFonts w:hint="eastAsia" w:ascii="仿宋" w:hAnsi="仿宋" w:eastAsia="仿宋" w:cs="仿宋"/>
          <w:sz w:val="21"/>
          <w:szCs w:val="21"/>
        </w:rPr>
      </w:pPr>
      <w:r>
        <w:rPr>
          <w:rFonts w:hint="eastAsia" w:ascii="仿宋" w:hAnsi="仿宋" w:eastAsia="仿宋" w:cs="仿宋"/>
          <w:sz w:val="21"/>
          <w:szCs w:val="21"/>
        </w:rPr>
        <w:t>2.考核采取扣分制，根据各项考核指标完成情况，相应扣分，</w:t>
      </w:r>
      <w:r>
        <w:rPr>
          <w:rFonts w:hint="eastAsia" w:ascii="仿宋" w:hAnsi="仿宋" w:eastAsia="仿宋" w:cs="仿宋"/>
          <w:sz w:val="21"/>
          <w:szCs w:val="21"/>
          <w:lang w:val="en-US" w:eastAsia="zh-CN"/>
        </w:rPr>
        <w:t>原则上</w:t>
      </w:r>
      <w:r>
        <w:rPr>
          <w:rFonts w:hint="eastAsia" w:ascii="仿宋" w:hAnsi="仿宋" w:eastAsia="仿宋" w:cs="仿宋"/>
          <w:sz w:val="21"/>
          <w:szCs w:val="21"/>
        </w:rPr>
        <w:t>累计不超过所对应任务部分的总分值；有关专项考核所扣分值，不超过该项任务所被赋予的分值；对于存在问题情节严重的，在原有扣分标准的基础上，可酌情加扣50%—100%分值，加扣分值不受所对应任务部分的总分值的限制；对同一问题在不同考核项目中均有扣分的，不重复扣分。</w:t>
      </w:r>
    </w:p>
    <w:p>
      <w:pPr>
        <w:widowControl/>
        <w:snapToGrid w:val="0"/>
        <w:ind w:left="860" w:leftChars="203" w:hanging="210" w:hangingChars="100"/>
        <w:jc w:val="left"/>
        <w:rPr>
          <w:rFonts w:hint="eastAsia" w:ascii="仿宋" w:hAnsi="仿宋" w:eastAsia="仿宋" w:cs="仿宋"/>
          <w:sz w:val="21"/>
          <w:szCs w:val="21"/>
        </w:rPr>
      </w:pPr>
      <w:r>
        <w:rPr>
          <w:rFonts w:hint="eastAsia" w:ascii="仿宋" w:hAnsi="仿宋" w:eastAsia="仿宋" w:cs="仿宋"/>
          <w:sz w:val="21"/>
          <w:szCs w:val="21"/>
        </w:rPr>
        <w:t>3.在考核工作中，发现被考核单位本年度之前存在相关问题仍未纠正的，按现标准扣分；发现往年应完成任务而未完成的，也相应扣分。</w:t>
      </w:r>
    </w:p>
    <w:p>
      <w:pPr>
        <w:widowControl/>
        <w:snapToGrid w:val="0"/>
        <w:ind w:left="860" w:leftChars="203" w:hanging="210" w:hangingChars="100"/>
        <w:jc w:val="left"/>
        <w:rPr>
          <w:rFonts w:hint="eastAsia" w:ascii="仿宋" w:hAnsi="仿宋" w:eastAsia="仿宋" w:cs="仿宋"/>
          <w:sz w:val="21"/>
          <w:szCs w:val="21"/>
        </w:rPr>
      </w:pPr>
      <w:r>
        <w:rPr>
          <w:rFonts w:hint="eastAsia" w:ascii="仿宋" w:hAnsi="仿宋" w:eastAsia="仿宋" w:cs="仿宋"/>
          <w:sz w:val="21"/>
          <w:szCs w:val="21"/>
        </w:rPr>
        <w:t>4.考核机关按照公平、公正原则，根据承担法治政府建设任务繁重程度、执法频率、干部队伍人数等基础数据，对发现的有关问题，引入按比例扣分调整机制。</w:t>
      </w:r>
    </w:p>
    <w:p>
      <w:pPr>
        <w:widowControl/>
        <w:snapToGrid w:val="0"/>
        <w:ind w:left="860" w:leftChars="203" w:hanging="210" w:hangingChars="100"/>
        <w:jc w:val="left"/>
        <w:rPr>
          <w:rFonts w:hint="eastAsia" w:ascii="仿宋" w:hAnsi="仿宋" w:eastAsia="仿宋" w:cs="仿宋"/>
          <w:sz w:val="21"/>
          <w:szCs w:val="21"/>
        </w:rPr>
      </w:pPr>
      <w:r>
        <w:rPr>
          <w:rFonts w:hint="eastAsia" w:ascii="仿宋" w:hAnsi="仿宋" w:eastAsia="仿宋" w:cs="仿宋"/>
          <w:sz w:val="21"/>
          <w:szCs w:val="21"/>
          <w:lang w:val="en-US" w:eastAsia="zh-CN"/>
        </w:rPr>
        <w:t>5</w:t>
      </w:r>
      <w:r>
        <w:rPr>
          <w:rFonts w:hint="eastAsia" w:ascii="仿宋" w:hAnsi="仿宋" w:eastAsia="仿宋" w:cs="仿宋"/>
          <w:sz w:val="21"/>
          <w:szCs w:val="21"/>
        </w:rPr>
        <w:t>.本方案印发后，中共中央、国务院及省委、省政府</w:t>
      </w:r>
      <w:r>
        <w:rPr>
          <w:rFonts w:hint="eastAsia" w:ascii="仿宋" w:hAnsi="仿宋" w:eastAsia="仿宋" w:cs="仿宋"/>
          <w:sz w:val="21"/>
          <w:szCs w:val="21"/>
          <w:lang w:eastAsia="zh-CN"/>
        </w:rPr>
        <w:t>和市委、市政府</w:t>
      </w:r>
      <w:r>
        <w:rPr>
          <w:rFonts w:hint="eastAsia" w:ascii="仿宋" w:hAnsi="仿宋" w:eastAsia="仿宋" w:cs="仿宋"/>
          <w:sz w:val="21"/>
          <w:szCs w:val="21"/>
        </w:rPr>
        <w:t>新部署各有关部门201</w:t>
      </w:r>
      <w:r>
        <w:rPr>
          <w:rFonts w:hint="eastAsia" w:ascii="仿宋" w:hAnsi="仿宋" w:eastAsia="仿宋" w:cs="仿宋"/>
          <w:sz w:val="21"/>
          <w:szCs w:val="21"/>
          <w:lang w:val="en-US" w:eastAsia="zh-CN"/>
        </w:rPr>
        <w:t>8</w:t>
      </w:r>
      <w:r>
        <w:rPr>
          <w:rFonts w:hint="eastAsia" w:ascii="仿宋" w:hAnsi="仿宋" w:eastAsia="仿宋" w:cs="仿宋"/>
          <w:sz w:val="21"/>
          <w:szCs w:val="21"/>
        </w:rPr>
        <w:t>年度应当完成的法治政府建设任务需要追加考核内容的，或者原有考核内容及标准确需调整的，由</w:t>
      </w:r>
      <w:r>
        <w:rPr>
          <w:rFonts w:hint="eastAsia" w:ascii="仿宋" w:hAnsi="仿宋" w:eastAsia="仿宋" w:cs="仿宋"/>
          <w:sz w:val="21"/>
          <w:szCs w:val="21"/>
          <w:lang w:eastAsia="zh-CN"/>
        </w:rPr>
        <w:t>市</w:t>
      </w:r>
      <w:r>
        <w:rPr>
          <w:rFonts w:hint="eastAsia" w:ascii="仿宋" w:hAnsi="仿宋" w:eastAsia="仿宋" w:cs="仿宋"/>
          <w:sz w:val="21"/>
          <w:szCs w:val="21"/>
        </w:rPr>
        <w:t>人民政府法制办公室请示</w:t>
      </w:r>
      <w:r>
        <w:rPr>
          <w:rFonts w:hint="eastAsia" w:ascii="仿宋" w:hAnsi="仿宋" w:eastAsia="仿宋" w:cs="仿宋"/>
          <w:sz w:val="21"/>
          <w:szCs w:val="21"/>
          <w:lang w:eastAsia="zh-CN"/>
        </w:rPr>
        <w:t>市</w:t>
      </w:r>
      <w:r>
        <w:rPr>
          <w:rFonts w:hint="eastAsia" w:ascii="仿宋" w:hAnsi="仿宋" w:eastAsia="仿宋" w:cs="仿宋"/>
          <w:sz w:val="21"/>
          <w:szCs w:val="21"/>
        </w:rPr>
        <w:t>人民政府有关领导同意后在开展考核时具体确定，并另行通知。</w:t>
      </w:r>
    </w:p>
    <w:p>
      <w:pPr>
        <w:widowControl/>
        <w:snapToGrid w:val="0"/>
        <w:ind w:left="860" w:leftChars="203" w:hanging="210" w:hangingChars="100"/>
        <w:jc w:val="left"/>
        <w:rPr>
          <w:rFonts w:hint="eastAsia" w:ascii="仿宋" w:hAnsi="仿宋" w:eastAsia="仿宋" w:cs="仿宋"/>
          <w:sz w:val="21"/>
          <w:szCs w:val="21"/>
          <w:lang w:eastAsia="zh-CN"/>
        </w:rPr>
      </w:pPr>
      <w:r>
        <w:rPr>
          <w:rFonts w:hint="eastAsia" w:ascii="仿宋" w:hAnsi="仿宋" w:eastAsia="仿宋" w:cs="仿宋"/>
          <w:sz w:val="21"/>
          <w:szCs w:val="21"/>
          <w:lang w:val="en-US" w:eastAsia="zh-CN"/>
        </w:rPr>
        <w:t>6</w:t>
      </w:r>
      <w:r>
        <w:rPr>
          <w:rFonts w:hint="eastAsia" w:ascii="仿宋" w:hAnsi="仿宋" w:eastAsia="仿宋" w:cs="仿宋"/>
          <w:sz w:val="21"/>
          <w:szCs w:val="21"/>
        </w:rPr>
        <w:t>.考核机关发现本方案扣分情形以外的，被考核单位及其工作人员在履行法定职责和义务中存在的其他问题，将参照本方案有关标准扣分</w:t>
      </w:r>
      <w:r>
        <w:rPr>
          <w:rFonts w:hint="eastAsia" w:ascii="仿宋" w:hAnsi="仿宋" w:eastAsia="仿宋" w:cs="仿宋"/>
          <w:sz w:val="21"/>
          <w:szCs w:val="21"/>
          <w:lang w:eastAsia="zh-CN"/>
        </w:rPr>
        <w:t>。</w:t>
      </w:r>
    </w:p>
    <w:p>
      <w:pPr>
        <w:widowControl/>
        <w:snapToGrid w:val="0"/>
        <w:ind w:left="860" w:leftChars="203" w:hanging="210" w:hangingChars="100"/>
        <w:jc w:val="left"/>
        <w:rPr>
          <w:rFonts w:hint="eastAsia" w:ascii="仿宋" w:hAnsi="仿宋" w:eastAsia="仿宋" w:cs="仿宋"/>
          <w:sz w:val="21"/>
          <w:szCs w:val="21"/>
          <w:lang w:eastAsia="zh-CN"/>
        </w:rPr>
        <w:sectPr>
          <w:footerReference r:id="rId3" w:type="default"/>
          <w:pgSz w:w="16838" w:h="11906" w:orient="landscape"/>
          <w:pgMar w:top="1701" w:right="1701" w:bottom="1701" w:left="1701" w:header="851" w:footer="992" w:gutter="0"/>
          <w:pgNumType w:fmt="decimal"/>
          <w:cols w:space="0" w:num="1"/>
          <w:rtlGutter w:val="0"/>
          <w:docGrid w:type="lines" w:linePitch="312" w:charSpace="0"/>
        </w:sectPr>
      </w:pPr>
      <w:r>
        <w:rPr>
          <w:rFonts w:hint="eastAsia" w:ascii="仿宋" w:hAnsi="仿宋" w:eastAsia="仿宋" w:cs="仿宋"/>
          <w:sz w:val="21"/>
          <w:szCs w:val="21"/>
          <w:lang w:eastAsia="zh-CN"/>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197C28"/>
    <w:rsid w:val="6C197C28"/>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 w:cstheme="minorBidi"/>
      <w:kern w:val="2"/>
      <w:sz w:val="3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6"/>
    <w:qFormat/>
    <w:uiPriority w:val="0"/>
    <w:pPr>
      <w:widowControl/>
      <w:snapToGrid w:val="0"/>
      <w:spacing w:after="200" w:afterLines="0"/>
      <w:jc w:val="left"/>
    </w:pPr>
    <w:rPr>
      <w:rFonts w:ascii="Tahoma" w:hAnsi="Tahoma" w:cs="Tahoma"/>
      <w:kern w:val="0"/>
      <w:sz w:val="22"/>
    </w:rPr>
  </w:style>
  <w:style w:type="paragraph" w:customStyle="1" w:styleId="6">
    <w:name w:val="正文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2018-09-13T02:15:00Z</dcterms:created>
  <dc:creator>1391648293</dc:creator>
  <cp:lastModifiedBy>1391648293</cp:lastModifiedBy>
  <dcterms:modified xsi:type="dcterms:W3CDTF">2018-09-13T02:16:13Z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