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883" w:firstLineChars="200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2018年人民建议有奖</w:t>
      </w:r>
      <w:r>
        <w:rPr>
          <w:rFonts w:asciiTheme="majorEastAsia" w:hAnsiTheme="majorEastAsia" w:eastAsiaTheme="majorEastAsia"/>
          <w:b/>
          <w:sz w:val="44"/>
          <w:szCs w:val="44"/>
        </w:rPr>
        <w:t>征集</w:t>
      </w:r>
      <w:r>
        <w:rPr>
          <w:rFonts w:hint="eastAsia" w:asciiTheme="majorEastAsia" w:hAnsiTheme="majorEastAsia" w:eastAsiaTheme="majorEastAsia"/>
          <w:b/>
          <w:sz w:val="44"/>
          <w:szCs w:val="44"/>
        </w:rPr>
        <w:t>题目</w:t>
      </w:r>
    </w:p>
    <w:p>
      <w:pPr>
        <w:spacing w:line="560" w:lineRule="exact"/>
        <w:ind w:firstLine="320" w:firstLineChars="100"/>
        <w:rPr>
          <w:rFonts w:ascii="楷体" w:hAnsi="楷体" w:eastAsia="楷体"/>
          <w:sz w:val="32"/>
          <w:szCs w:val="32"/>
        </w:rPr>
      </w:pPr>
    </w:p>
    <w:p>
      <w:pPr>
        <w:spacing w:line="560" w:lineRule="exact"/>
        <w:ind w:firstLine="320" w:firstLineChars="1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</w:t>
      </w:r>
      <w:r>
        <w:rPr>
          <w:rFonts w:hint="eastAsia" w:ascii="黑体" w:hAnsi="黑体" w:eastAsia="黑体"/>
          <w:sz w:val="32"/>
          <w:szCs w:val="32"/>
        </w:rPr>
        <w:t>、持续推动转方式调结构方面专题</w:t>
      </w:r>
    </w:p>
    <w:p>
      <w:pPr>
        <w:spacing w:line="560" w:lineRule="exact"/>
        <w:ind w:firstLine="320" w:firstLineChars="1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1．</w:t>
      </w:r>
      <w:r>
        <w:rPr>
          <w:rFonts w:hint="eastAsia" w:ascii="仿宋" w:hAnsi="仿宋" w:eastAsia="仿宋"/>
          <w:sz w:val="32"/>
          <w:szCs w:val="32"/>
        </w:rPr>
        <w:t>推动“老字号”升级改造方面的建议。</w:t>
      </w:r>
    </w:p>
    <w:p>
      <w:pPr>
        <w:spacing w:line="56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2．</w:t>
      </w:r>
      <w:r>
        <w:rPr>
          <w:rFonts w:hint="eastAsia" w:ascii="仿宋" w:hAnsi="仿宋" w:eastAsia="仿宋"/>
          <w:sz w:val="32"/>
          <w:szCs w:val="32"/>
        </w:rPr>
        <w:t>推进“新字号”培育壮大方面的建议。</w:t>
      </w:r>
      <w:r>
        <w:rPr>
          <w:rFonts w:ascii="仿宋" w:hAnsi="仿宋" w:eastAsia="仿宋"/>
          <w:sz w:val="32"/>
          <w:szCs w:val="32"/>
        </w:rPr>
        <w:t>　　</w:t>
      </w:r>
    </w:p>
    <w:p>
      <w:pPr>
        <w:spacing w:line="56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3．</w:t>
      </w:r>
      <w:r>
        <w:rPr>
          <w:rFonts w:hint="eastAsia" w:ascii="仿宋" w:hAnsi="仿宋" w:eastAsia="仿宋"/>
          <w:sz w:val="32"/>
          <w:szCs w:val="32"/>
        </w:rPr>
        <w:t>互联网、大数据与实体经济深度融合方面</w:t>
      </w:r>
      <w:r>
        <w:rPr>
          <w:rFonts w:ascii="仿宋" w:hAnsi="仿宋" w:eastAsia="仿宋"/>
          <w:sz w:val="32"/>
          <w:szCs w:val="32"/>
        </w:rPr>
        <w:t>的建议。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　4．</w:t>
      </w:r>
      <w:r>
        <w:rPr>
          <w:rFonts w:hint="eastAsia" w:ascii="仿宋" w:hAnsi="仿宋" w:eastAsia="仿宋"/>
          <w:sz w:val="32"/>
          <w:szCs w:val="32"/>
        </w:rPr>
        <w:t>推进农副产品深加工成为第一支柱产业方面</w:t>
      </w:r>
      <w:r>
        <w:rPr>
          <w:rFonts w:ascii="仿宋" w:hAnsi="仿宋" w:eastAsia="仿宋"/>
          <w:sz w:val="32"/>
          <w:szCs w:val="32"/>
        </w:rPr>
        <w:t>的建议。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　5．</w:t>
      </w:r>
      <w:r>
        <w:rPr>
          <w:rFonts w:hint="eastAsia" w:ascii="仿宋" w:hAnsi="仿宋" w:eastAsia="仿宋"/>
          <w:sz w:val="32"/>
          <w:szCs w:val="32"/>
        </w:rPr>
        <w:t>扶持民营企业进入军工产业方面</w:t>
      </w:r>
      <w:r>
        <w:rPr>
          <w:rFonts w:ascii="仿宋" w:hAnsi="仿宋" w:eastAsia="仿宋"/>
          <w:sz w:val="32"/>
          <w:szCs w:val="32"/>
        </w:rPr>
        <w:t>的建议。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　6．</w:t>
      </w:r>
      <w:r>
        <w:rPr>
          <w:rFonts w:hint="eastAsia" w:ascii="仿宋" w:hAnsi="仿宋" w:eastAsia="仿宋"/>
          <w:sz w:val="32"/>
          <w:szCs w:val="32"/>
        </w:rPr>
        <w:t>持续推动旅游养老健康体育文化等产业融合发展方面</w:t>
      </w:r>
      <w:r>
        <w:rPr>
          <w:rFonts w:ascii="仿宋" w:hAnsi="仿宋" w:eastAsia="仿宋"/>
          <w:sz w:val="32"/>
          <w:szCs w:val="32"/>
        </w:rPr>
        <w:t>的建议。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　7．</w:t>
      </w:r>
      <w:r>
        <w:rPr>
          <w:rFonts w:hint="eastAsia" w:ascii="仿宋" w:hAnsi="仿宋" w:eastAsia="仿宋"/>
          <w:sz w:val="32"/>
          <w:szCs w:val="32"/>
        </w:rPr>
        <w:t>强化旅游市场监管方面</w:t>
      </w:r>
      <w:r>
        <w:rPr>
          <w:rFonts w:ascii="仿宋" w:hAnsi="仿宋" w:eastAsia="仿宋"/>
          <w:sz w:val="32"/>
          <w:szCs w:val="32"/>
        </w:rPr>
        <w:t>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</w:t>
      </w:r>
      <w:r>
        <w:rPr>
          <w:rFonts w:ascii="仿宋" w:hAnsi="仿宋" w:eastAsia="仿宋"/>
          <w:sz w:val="32"/>
          <w:szCs w:val="32"/>
        </w:rPr>
        <w:t>．</w:t>
      </w:r>
      <w:r>
        <w:rPr>
          <w:rFonts w:hint="eastAsia" w:ascii="仿宋" w:hAnsi="仿宋" w:eastAsia="仿宋"/>
          <w:sz w:val="32"/>
          <w:szCs w:val="32"/>
        </w:rPr>
        <w:t>加快文化产业发展</w:t>
      </w:r>
      <w:r>
        <w:rPr>
          <w:rFonts w:ascii="仿宋" w:hAnsi="仿宋" w:eastAsia="仿宋"/>
          <w:sz w:val="32"/>
          <w:szCs w:val="32"/>
        </w:rPr>
        <w:t>的建议。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　</w:t>
      </w:r>
      <w:r>
        <w:rPr>
          <w:rFonts w:hint="eastAsia" w:ascii="仿宋" w:hAnsi="仿宋" w:eastAsia="仿宋"/>
          <w:sz w:val="32"/>
          <w:szCs w:val="32"/>
        </w:rPr>
        <w:t>9</w:t>
      </w:r>
      <w:r>
        <w:rPr>
          <w:rFonts w:ascii="仿宋" w:hAnsi="仿宋" w:eastAsia="仿宋"/>
          <w:sz w:val="32"/>
          <w:szCs w:val="32"/>
        </w:rPr>
        <w:t>．</w:t>
      </w:r>
      <w:r>
        <w:rPr>
          <w:rFonts w:hint="eastAsia" w:ascii="仿宋" w:hAnsi="仿宋" w:eastAsia="仿宋"/>
          <w:sz w:val="32"/>
          <w:szCs w:val="32"/>
        </w:rPr>
        <w:t>大力发展林业产业方面</w:t>
      </w:r>
      <w:r>
        <w:rPr>
          <w:rFonts w:ascii="仿宋" w:hAnsi="仿宋" w:eastAsia="仿宋"/>
          <w:sz w:val="32"/>
          <w:szCs w:val="32"/>
        </w:rPr>
        <w:t>的建议。</w:t>
      </w:r>
      <w:r>
        <w:rPr>
          <w:rFonts w:eastAsia="仿宋"/>
          <w:sz w:val="32"/>
          <w:szCs w:val="32"/>
        </w:rPr>
        <w:t> 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</w:t>
      </w:r>
      <w:r>
        <w:rPr>
          <w:rFonts w:hint="eastAsia" w:ascii="仿宋" w:hAnsi="仿宋" w:eastAsia="仿宋"/>
          <w:sz w:val="32"/>
          <w:szCs w:val="32"/>
        </w:rPr>
        <w:t xml:space="preserve">  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0</w:t>
      </w:r>
      <w:r>
        <w:rPr>
          <w:rFonts w:ascii="仿宋" w:hAnsi="仿宋" w:eastAsia="仿宋"/>
          <w:sz w:val="32"/>
          <w:szCs w:val="32"/>
        </w:rPr>
        <w:t>．</w:t>
      </w:r>
      <w:r>
        <w:rPr>
          <w:rFonts w:hint="eastAsia" w:ascii="仿宋" w:hAnsi="仿宋" w:eastAsia="仿宋"/>
          <w:sz w:val="32"/>
          <w:szCs w:val="32"/>
        </w:rPr>
        <w:t>大力推进电商平台建议，加快冷键物流体系建设方面</w:t>
      </w:r>
      <w:r>
        <w:rPr>
          <w:rFonts w:ascii="仿宋" w:hAnsi="仿宋" w:eastAsia="仿宋"/>
          <w:sz w:val="32"/>
          <w:szCs w:val="32"/>
        </w:rPr>
        <w:t>的建议。</w:t>
      </w:r>
    </w:p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　</w:t>
      </w:r>
      <w:r>
        <w:rPr>
          <w:rFonts w:hint="eastAsia" w:ascii="黑体" w:hAnsi="黑体" w:eastAsia="黑体"/>
          <w:sz w:val="32"/>
          <w:szCs w:val="32"/>
        </w:rPr>
        <w:t>二、实施乡村振兴战略，打好精准脱贫攻坚战方面专题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1．</w:t>
      </w:r>
      <w:r>
        <w:rPr>
          <w:rFonts w:hint="eastAsia" w:ascii="仿宋" w:hAnsi="仿宋" w:eastAsia="仿宋"/>
          <w:sz w:val="32"/>
          <w:szCs w:val="32"/>
        </w:rPr>
        <w:t>推进农业供给侧结构性改革方面</w:t>
      </w:r>
      <w:r>
        <w:rPr>
          <w:rFonts w:ascii="仿宋" w:hAnsi="仿宋" w:eastAsia="仿宋"/>
          <w:sz w:val="32"/>
          <w:szCs w:val="32"/>
        </w:rPr>
        <w:t>的建议。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　</w:t>
      </w:r>
      <w:r>
        <w:rPr>
          <w:rFonts w:hint="eastAsia" w:ascii="仿宋" w:hAnsi="仿宋" w:eastAsia="仿宋"/>
          <w:sz w:val="32"/>
          <w:szCs w:val="32"/>
        </w:rPr>
        <w:t>2</w:t>
      </w:r>
      <w:r>
        <w:rPr>
          <w:rFonts w:ascii="仿宋" w:hAnsi="仿宋" w:eastAsia="仿宋"/>
          <w:sz w:val="32"/>
          <w:szCs w:val="32"/>
        </w:rPr>
        <w:t>．</w:t>
      </w:r>
      <w:r>
        <w:rPr>
          <w:rFonts w:hint="eastAsia" w:ascii="仿宋" w:hAnsi="仿宋" w:eastAsia="仿宋"/>
          <w:sz w:val="32"/>
          <w:szCs w:val="32"/>
        </w:rPr>
        <w:t>推进农村产权制度改革方面</w:t>
      </w:r>
      <w:r>
        <w:rPr>
          <w:rFonts w:ascii="仿宋" w:hAnsi="仿宋" w:eastAsia="仿宋"/>
          <w:sz w:val="32"/>
          <w:szCs w:val="32"/>
        </w:rPr>
        <w:t>的建议。</w:t>
      </w:r>
    </w:p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　　</w:t>
      </w:r>
      <w:r>
        <w:rPr>
          <w:rFonts w:hint="eastAsia" w:ascii="仿宋" w:hAnsi="仿宋" w:eastAsia="仿宋"/>
          <w:sz w:val="32"/>
          <w:szCs w:val="32"/>
        </w:rPr>
        <w:t>3</w:t>
      </w:r>
      <w:r>
        <w:rPr>
          <w:rFonts w:ascii="仿宋" w:hAnsi="仿宋" w:eastAsia="仿宋"/>
          <w:sz w:val="32"/>
          <w:szCs w:val="32"/>
        </w:rPr>
        <w:t>．</w:t>
      </w:r>
      <w:r>
        <w:rPr>
          <w:rFonts w:hint="eastAsia" w:ascii="仿宋" w:hAnsi="仿宋" w:eastAsia="仿宋"/>
          <w:sz w:val="32"/>
          <w:szCs w:val="32"/>
        </w:rPr>
        <w:t>加快美丽乡村建设，推进农村“厕所革命”方面</w:t>
      </w:r>
      <w:r>
        <w:rPr>
          <w:rFonts w:ascii="仿宋" w:hAnsi="仿宋" w:eastAsia="仿宋"/>
          <w:sz w:val="32"/>
          <w:szCs w:val="32"/>
        </w:rPr>
        <w:t>的建议。</w:t>
      </w:r>
    </w:p>
    <w:p>
      <w:pPr>
        <w:spacing w:line="560" w:lineRule="exact"/>
        <w:ind w:firstLine="63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．</w:t>
      </w:r>
      <w:r>
        <w:rPr>
          <w:rFonts w:hint="eastAsia" w:ascii="仿宋" w:hAnsi="仿宋" w:eastAsia="仿宋"/>
          <w:sz w:val="32"/>
          <w:szCs w:val="32"/>
        </w:rPr>
        <w:t>打好精准脱贫攻坚战方面</w:t>
      </w:r>
      <w:r>
        <w:rPr>
          <w:rFonts w:ascii="仿宋" w:hAnsi="仿宋" w:eastAsia="仿宋"/>
          <w:sz w:val="32"/>
          <w:szCs w:val="32"/>
        </w:rPr>
        <w:t>的建议。</w:t>
      </w:r>
    </w:p>
    <w:p>
      <w:pPr>
        <w:spacing w:line="560" w:lineRule="exact"/>
        <w:ind w:firstLine="63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三、提高市场化程度全面深化改革方面专题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1.深化“放管服”改革方面的建议。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2.互联网+政务服务方面的建议。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3.国有企业改革方面的建议。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4.促进民营经济发展方面的建议。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5.推进公共资源配置市场化改革方面的建议。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四、生态文明建设方面专题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1.强化生态保护方面的建议。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2.加强环保督察问责方面的建议。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3.秸秆综合利用方面的建议。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4.落实河长制、湖长制方面的建议。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5.河流、湖泊生态保护方面的建议。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6.黑土战略性保护方面的建议。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五、防范化解重大风险方面专题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1.打击非法集资及非法金融活动方面的建议。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2.盘活国有资产存量方面的建议。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3.信用风险整治方面的建议。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六、以对俄合作为重点全面开放方面专题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1.“中蒙俄经济走廊”建设方面的建议。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2.对俄农业合作方面的建议。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3.对俄工业与技术合作方面的建议。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4.发挥抚远对俄合作中心城市作用方面的建议。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5.加强对港澳台引资合作方面的建议。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七、基础设施建设方面专题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 完善城乡一体化配送体系发展物流快递方面的建议。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 加快通信基础设施建设方面的建议。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 提升饮用水质量，污水和垃圾处理能力方面的建议。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 “厕所革命”方面的建议。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八、改善民生方面专题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1.就业创业方面建议。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2.棚改建设的建议。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3.统一完善城乡居民基本医疗保险方面的建议。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4.减轻中小学生课外负担，推后到校时间，保证学生身心健康方面的建议。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5.加强职业教育和培训方面的建议。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6.深化医药卫生体制改革方面的建议。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7.加强食品药品安全监管方面的建议。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8.实施文化惠民工程方面的建议。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9.做好信访和社会矛盾调解、疏导方面的建议。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九、政府自身建设及法治建设方面专题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1.党风廉政建设方面的建议。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2.公务员队伍建设方面的建议。</w:t>
      </w:r>
    </w:p>
    <w:p>
      <w:pPr>
        <w:spacing w:line="56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3.作风整顿方面的建议。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32B71"/>
    <w:rsid w:val="59832B7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2018-04-10T05:44:00Z</dcterms:created>
  <dc:creator>1391648293</dc:creator>
  <cp:lastModifiedBy>1391648293</cp:lastModifiedBy>
  <dcterms:modified xsi:type="dcterms:W3CDTF">2018-04-10T05:45:01Z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